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Ind w:w="108" w:type="dxa"/>
        <w:tblLook w:val="01E0" w:firstRow="1" w:lastRow="1" w:firstColumn="1" w:lastColumn="1" w:noHBand="0" w:noVBand="0"/>
      </w:tblPr>
      <w:tblGrid>
        <w:gridCol w:w="4090"/>
        <w:gridCol w:w="5478"/>
      </w:tblGrid>
      <w:tr w:rsidR="00C531D7" w:rsidRPr="00F63366" w:rsidTr="00355EF9">
        <w:tc>
          <w:tcPr>
            <w:tcW w:w="4090" w:type="dxa"/>
            <w:shd w:val="clear" w:color="auto" w:fill="auto"/>
          </w:tcPr>
          <w:p w:rsidR="00C531D7" w:rsidRPr="00F45FEB" w:rsidRDefault="00C531D7" w:rsidP="00355EF9">
            <w:pPr>
              <w:spacing w:before="60"/>
              <w:jc w:val="center"/>
              <w:rPr>
                <w:rFonts w:asciiTheme="majorHAnsi" w:hAnsiTheme="majorHAnsi" w:cstheme="majorHAnsi"/>
                <w:b/>
                <w:spacing w:val="-8"/>
                <w:sz w:val="26"/>
                <w:szCs w:val="26"/>
                <w:lang w:val="en-US"/>
              </w:rPr>
            </w:pPr>
            <w:bookmarkStart w:id="0" w:name="dieu_3"/>
            <w:r w:rsidRPr="00F45FEB">
              <w:rPr>
                <w:rStyle w:val="Bodytext3NotBold"/>
                <w:rFonts w:asciiTheme="majorHAnsi" w:eastAsia="Segoe UI" w:hAnsiTheme="majorHAnsi" w:cstheme="majorHAnsi"/>
                <w:b w:val="0"/>
                <w:spacing w:val="-8"/>
                <w:sz w:val="26"/>
                <w:szCs w:val="26"/>
              </w:rPr>
              <w:t xml:space="preserve">SỞ GD&amp;ĐT </w:t>
            </w:r>
            <w:r w:rsidRPr="00F45FEB">
              <w:rPr>
                <w:rStyle w:val="Bodytext3NotBold"/>
                <w:rFonts w:asciiTheme="majorHAnsi" w:eastAsia="Segoe UI" w:hAnsiTheme="majorHAnsi" w:cstheme="majorHAnsi"/>
                <w:b w:val="0"/>
                <w:spacing w:val="-8"/>
                <w:sz w:val="26"/>
                <w:szCs w:val="26"/>
                <w:lang w:val="en-US"/>
              </w:rPr>
              <w:t>HÒA BÌNH</w:t>
            </w:r>
          </w:p>
          <w:p w:rsidR="00C531D7" w:rsidRPr="00F63366" w:rsidRDefault="00C531D7" w:rsidP="00355EF9">
            <w:pPr>
              <w:jc w:val="center"/>
              <w:rPr>
                <w:rFonts w:asciiTheme="majorHAnsi" w:hAnsiTheme="majorHAnsi" w:cstheme="majorHAnsi"/>
                <w:b/>
                <w:sz w:val="26"/>
                <w:szCs w:val="26"/>
                <w:lang w:val="en-US"/>
              </w:rPr>
            </w:pPr>
            <w:r w:rsidRPr="00F63366">
              <w:rPr>
                <w:rFonts w:asciiTheme="majorHAnsi" w:hAnsiTheme="majorHAnsi" w:cstheme="majorHAnsi"/>
                <w:b/>
                <w:sz w:val="26"/>
                <w:szCs w:val="26"/>
              </w:rPr>
              <w:t xml:space="preserve">TRƯỜNG </w:t>
            </w:r>
            <w:r w:rsidRPr="00F63366">
              <w:rPr>
                <w:rFonts w:asciiTheme="majorHAnsi" w:hAnsiTheme="majorHAnsi" w:cstheme="majorHAnsi"/>
                <w:b/>
                <w:sz w:val="26"/>
                <w:szCs w:val="26"/>
                <w:lang w:val="en-US"/>
              </w:rPr>
              <w:t>PHỔ THÔNG DTNT</w:t>
            </w:r>
          </w:p>
          <w:p w:rsidR="00C531D7" w:rsidRPr="00F63366" w:rsidRDefault="00C531D7" w:rsidP="00355EF9">
            <w:pPr>
              <w:jc w:val="center"/>
              <w:rPr>
                <w:rStyle w:val="Bodytext4NotItalic"/>
                <w:rFonts w:asciiTheme="majorHAnsi" w:eastAsia="Segoe UI" w:hAnsiTheme="majorHAnsi" w:cstheme="majorHAnsi"/>
                <w:b/>
                <w:i w:val="0"/>
                <w:iCs w:val="0"/>
                <w:lang w:val="en-US"/>
              </w:rPr>
            </w:pPr>
            <w:r w:rsidRPr="00F63366">
              <w:rPr>
                <w:rFonts w:asciiTheme="majorHAnsi" w:hAnsiTheme="majorHAnsi" w:cstheme="majorHAnsi"/>
                <w:b/>
                <w:sz w:val="26"/>
                <w:szCs w:val="26"/>
                <w:lang w:val="en-US"/>
              </w:rPr>
              <w:t>THCS&amp;THPT HUYỆN TÂN LẠC</w:t>
            </w:r>
          </w:p>
        </w:tc>
        <w:tc>
          <w:tcPr>
            <w:tcW w:w="5478" w:type="dxa"/>
            <w:shd w:val="clear" w:color="auto" w:fill="auto"/>
          </w:tcPr>
          <w:p w:rsidR="00C531D7" w:rsidRPr="00F63366" w:rsidRDefault="00C531D7" w:rsidP="00355EF9">
            <w:pPr>
              <w:tabs>
                <w:tab w:val="left" w:pos="5184"/>
              </w:tabs>
              <w:spacing w:before="60"/>
              <w:ind w:left="159" w:hanging="159"/>
              <w:jc w:val="center"/>
              <w:rPr>
                <w:rFonts w:asciiTheme="majorHAnsi" w:hAnsiTheme="majorHAnsi" w:cstheme="majorHAnsi"/>
                <w:color w:val="000000"/>
                <w:spacing w:val="-8"/>
                <w:sz w:val="26"/>
                <w:szCs w:val="26"/>
                <w:lang w:bidi="vi-VN"/>
              </w:rPr>
            </w:pPr>
            <w:r w:rsidRPr="00C531D7">
              <w:rPr>
                <w:rStyle w:val="Bodytext3NotBold"/>
                <w:rFonts w:asciiTheme="majorHAnsi" w:eastAsia="Calibri" w:hAnsiTheme="majorHAnsi" w:cstheme="majorHAnsi"/>
                <w:b w:val="0"/>
                <w:spacing w:val="-8"/>
                <w:sz w:val="26"/>
                <w:szCs w:val="26"/>
                <w:lang w:val="en-US"/>
              </w:rPr>
              <w:t>C</w:t>
            </w:r>
            <w:r w:rsidRPr="00F63366">
              <w:rPr>
                <w:rFonts w:asciiTheme="majorHAnsi" w:hAnsiTheme="majorHAnsi" w:cstheme="majorHAnsi"/>
                <w:color w:val="000000"/>
                <w:spacing w:val="-8"/>
                <w:sz w:val="26"/>
                <w:szCs w:val="26"/>
                <w:lang w:bidi="vi-VN"/>
              </w:rPr>
              <w:t xml:space="preserve">ỘNG HÒA XÃ HỘI CHỦ NGHĨA VIỆT </w:t>
            </w:r>
            <w:smartTag w:uri="urn:schemas-microsoft-com:office:smarttags" w:element="place">
              <w:smartTag w:uri="urn:schemas-microsoft-com:office:smarttags" w:element="country-region">
                <w:r w:rsidRPr="00F63366">
                  <w:rPr>
                    <w:rFonts w:asciiTheme="majorHAnsi" w:hAnsiTheme="majorHAnsi" w:cstheme="majorHAnsi"/>
                    <w:color w:val="000000"/>
                    <w:spacing w:val="-8"/>
                    <w:sz w:val="26"/>
                    <w:szCs w:val="26"/>
                    <w:lang w:bidi="vi-VN"/>
                  </w:rPr>
                  <w:t>NAM</w:t>
                </w:r>
              </w:smartTag>
            </w:smartTag>
          </w:p>
          <w:p w:rsidR="00C531D7" w:rsidRPr="00F63366" w:rsidRDefault="00C531D7" w:rsidP="00355EF9">
            <w:pPr>
              <w:pStyle w:val="Bodytext40"/>
              <w:shd w:val="clear" w:color="auto" w:fill="auto"/>
              <w:tabs>
                <w:tab w:val="left" w:pos="4194"/>
              </w:tabs>
              <w:spacing w:before="0" w:after="0" w:line="240" w:lineRule="auto"/>
              <w:ind w:firstLine="0"/>
              <w:jc w:val="center"/>
              <w:rPr>
                <w:rStyle w:val="Bodytext3"/>
                <w:rFonts w:asciiTheme="majorHAnsi" w:hAnsiTheme="majorHAnsi" w:cstheme="majorHAnsi"/>
                <w:bCs w:val="0"/>
                <w:i w:val="0"/>
                <w:sz w:val="26"/>
                <w:szCs w:val="26"/>
                <w:u w:val="none"/>
              </w:rPr>
            </w:pPr>
            <w:r w:rsidRPr="00F63366">
              <w:rPr>
                <w:rStyle w:val="Bodytext3"/>
                <w:rFonts w:asciiTheme="majorHAnsi" w:hAnsiTheme="majorHAnsi" w:cstheme="majorHAnsi"/>
                <w:bCs w:val="0"/>
                <w:i w:val="0"/>
                <w:sz w:val="26"/>
                <w:szCs w:val="26"/>
                <w:u w:val="none"/>
              </w:rPr>
              <w:t>Độc lập - Tự do - Hạnh phúc</w:t>
            </w:r>
          </w:p>
          <w:p w:rsidR="00C531D7" w:rsidRPr="00F63366" w:rsidRDefault="00C531D7" w:rsidP="00355EF9">
            <w:pPr>
              <w:pStyle w:val="Bodytext40"/>
              <w:shd w:val="clear" w:color="auto" w:fill="auto"/>
              <w:tabs>
                <w:tab w:val="left" w:pos="4194"/>
              </w:tabs>
              <w:spacing w:before="0" w:after="0" w:line="240" w:lineRule="auto"/>
              <w:ind w:firstLine="0"/>
              <w:jc w:val="center"/>
              <w:rPr>
                <w:rStyle w:val="Bodytext4NotItalic"/>
                <w:rFonts w:asciiTheme="majorHAnsi" w:hAnsiTheme="majorHAnsi" w:cstheme="majorHAnsi"/>
                <w:i/>
              </w:rPr>
            </w:pPr>
            <w:r w:rsidRPr="00F63366">
              <w:rPr>
                <w:rFonts w:asciiTheme="majorHAnsi" w:hAnsiTheme="majorHAnsi" w:cstheme="majorHAnsi"/>
                <w:noProof/>
                <w:color w:val="000000"/>
                <w:lang w:eastAsia="vi-VN"/>
              </w:rPr>
              <mc:AlternateContent>
                <mc:Choice Requires="wps">
                  <w:drawing>
                    <wp:anchor distT="0" distB="0" distL="114300" distR="114300" simplePos="0" relativeHeight="251659264" behindDoc="0" locked="0" layoutInCell="1" allowOverlap="1" wp14:anchorId="18526FBE" wp14:editId="2D95983A">
                      <wp:simplePos x="0" y="0"/>
                      <wp:positionH relativeFrom="column">
                        <wp:posOffset>723900</wp:posOffset>
                      </wp:positionH>
                      <wp:positionV relativeFrom="paragraph">
                        <wp:posOffset>38100</wp:posOffset>
                      </wp:positionV>
                      <wp:extent cx="1877060" cy="0"/>
                      <wp:effectExtent l="12065" t="13970" r="6350" b="508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0877"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pt" to="20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mMFA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"/>
                  </w:pict>
                </mc:Fallback>
              </mc:AlternateContent>
            </w:r>
          </w:p>
        </w:tc>
      </w:tr>
      <w:tr w:rsidR="00C531D7" w:rsidRPr="00F63366" w:rsidTr="00355EF9">
        <w:tc>
          <w:tcPr>
            <w:tcW w:w="4090" w:type="dxa"/>
            <w:shd w:val="clear" w:color="auto" w:fill="auto"/>
          </w:tcPr>
          <w:p w:rsidR="00C531D7" w:rsidRPr="00F63366" w:rsidRDefault="00C531D7" w:rsidP="00355EF9">
            <w:pPr>
              <w:pStyle w:val="Bodytext40"/>
              <w:shd w:val="clear" w:color="auto" w:fill="auto"/>
              <w:tabs>
                <w:tab w:val="left" w:pos="4194"/>
              </w:tabs>
              <w:spacing w:before="60" w:after="60" w:line="312" w:lineRule="auto"/>
              <w:ind w:firstLine="0"/>
              <w:jc w:val="center"/>
              <w:rPr>
                <w:rStyle w:val="Bodytext4NotItalic"/>
                <w:rFonts w:asciiTheme="majorHAnsi" w:hAnsiTheme="majorHAnsi" w:cstheme="majorHAnsi"/>
                <w:lang w:val="en-US"/>
              </w:rPr>
            </w:pPr>
            <w:r w:rsidRPr="00F63366">
              <w:rPr>
                <w:rFonts w:asciiTheme="majorHAnsi" w:hAnsiTheme="majorHAnsi" w:cstheme="majorHAnsi"/>
                <w:noProof/>
                <w:color w:val="000000"/>
                <w:lang w:eastAsia="vi-VN"/>
              </w:rPr>
              <mc:AlternateContent>
                <mc:Choice Requires="wps">
                  <w:drawing>
                    <wp:anchor distT="0" distB="0" distL="114300" distR="114300" simplePos="0" relativeHeight="251660288" behindDoc="0" locked="0" layoutInCell="1" allowOverlap="1" wp14:anchorId="5EFDB87E" wp14:editId="469BA84B">
                      <wp:simplePos x="0" y="0"/>
                      <wp:positionH relativeFrom="column">
                        <wp:posOffset>280187</wp:posOffset>
                      </wp:positionH>
                      <wp:positionV relativeFrom="paragraph">
                        <wp:posOffset>15240</wp:posOffset>
                      </wp:positionV>
                      <wp:extent cx="1877060" cy="0"/>
                      <wp:effectExtent l="0" t="0" r="2794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94E14"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2pt" to="169.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24dEw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"/>
                  </w:pict>
                </mc:Fallback>
              </mc:AlternateContent>
            </w:r>
            <w:r w:rsidRPr="00F63366">
              <w:rPr>
                <w:rStyle w:val="Bodytext4NotItalic"/>
                <w:rFonts w:asciiTheme="majorHAnsi" w:hAnsiTheme="majorHAnsi" w:cstheme="majorHAnsi"/>
              </w:rPr>
              <w:t xml:space="preserve">Số: </w:t>
            </w:r>
            <w:r>
              <w:rPr>
                <w:rStyle w:val="Bodytext4NotItalic"/>
                <w:rFonts w:asciiTheme="majorHAnsi" w:hAnsiTheme="majorHAnsi" w:cstheme="majorHAnsi"/>
                <w:lang w:val="en-US"/>
              </w:rPr>
              <w:t xml:space="preserve">    </w:t>
            </w:r>
            <w:r>
              <w:rPr>
                <w:rStyle w:val="Bodytext4NotItalic"/>
                <w:rFonts w:asciiTheme="majorHAnsi" w:hAnsiTheme="majorHAnsi" w:cstheme="majorHAnsi"/>
              </w:rPr>
              <w:t>/</w:t>
            </w:r>
            <w:r>
              <w:rPr>
                <w:rStyle w:val="Bodytext4NotItalic"/>
                <w:rFonts w:asciiTheme="majorHAnsi" w:hAnsiTheme="majorHAnsi" w:cstheme="majorHAnsi"/>
                <w:lang w:val="en-US"/>
              </w:rPr>
              <w:t>HD</w:t>
            </w:r>
            <w:r w:rsidRPr="00F63366">
              <w:rPr>
                <w:rStyle w:val="Bodytext4NotItalic"/>
                <w:rFonts w:asciiTheme="majorHAnsi" w:hAnsiTheme="majorHAnsi" w:cstheme="majorHAnsi"/>
              </w:rPr>
              <w:t>-</w:t>
            </w:r>
            <w:r w:rsidRPr="00F63366">
              <w:rPr>
                <w:rStyle w:val="Bodytext4NotItalic"/>
                <w:rFonts w:asciiTheme="majorHAnsi" w:hAnsiTheme="majorHAnsi" w:cstheme="majorHAnsi"/>
                <w:lang w:val="en-US"/>
              </w:rPr>
              <w:t>DTNTTL</w:t>
            </w:r>
          </w:p>
        </w:tc>
        <w:tc>
          <w:tcPr>
            <w:tcW w:w="5478" w:type="dxa"/>
            <w:shd w:val="clear" w:color="auto" w:fill="auto"/>
          </w:tcPr>
          <w:p w:rsidR="00C531D7" w:rsidRPr="00F63366" w:rsidRDefault="00C531D7" w:rsidP="0079388E">
            <w:pPr>
              <w:pStyle w:val="Bodytext40"/>
              <w:shd w:val="clear" w:color="auto" w:fill="auto"/>
              <w:tabs>
                <w:tab w:val="left" w:pos="4194"/>
              </w:tabs>
              <w:spacing w:before="60" w:after="60" w:line="312" w:lineRule="auto"/>
              <w:ind w:firstLine="0"/>
              <w:jc w:val="center"/>
              <w:rPr>
                <w:rStyle w:val="Bodytext4NotItalic"/>
                <w:rFonts w:asciiTheme="majorHAnsi" w:hAnsiTheme="majorHAnsi" w:cstheme="majorHAnsi"/>
                <w:i/>
                <w:lang w:val="en-US"/>
              </w:rPr>
            </w:pPr>
            <w:r w:rsidRPr="00F63366">
              <w:rPr>
                <w:rStyle w:val="Bodytext4NotItalic"/>
                <w:rFonts w:asciiTheme="majorHAnsi" w:hAnsiTheme="majorHAnsi" w:cstheme="majorHAnsi"/>
                <w:i/>
                <w:lang w:val="en-US"/>
              </w:rPr>
              <w:t>Tân lạc</w:t>
            </w:r>
            <w:r w:rsidRPr="00F63366">
              <w:rPr>
                <w:rFonts w:asciiTheme="majorHAnsi" w:hAnsiTheme="majorHAnsi" w:cstheme="majorHAnsi"/>
                <w:color w:val="000000"/>
                <w:lang w:eastAsia="vi-VN" w:bidi="vi-VN"/>
              </w:rPr>
              <w:t>, ngày</w:t>
            </w:r>
            <w:r w:rsidRPr="00F63366">
              <w:rPr>
                <w:rFonts w:asciiTheme="majorHAnsi" w:hAnsiTheme="majorHAnsi" w:cstheme="majorHAnsi"/>
                <w:color w:val="000000"/>
                <w:lang w:val="en-US" w:eastAsia="vi-VN" w:bidi="vi-VN"/>
              </w:rPr>
              <w:t xml:space="preserve"> </w:t>
            </w:r>
            <w:r w:rsidR="0079388E">
              <w:rPr>
                <w:rFonts w:asciiTheme="majorHAnsi" w:hAnsiTheme="majorHAnsi" w:cstheme="majorHAnsi"/>
                <w:color w:val="000000"/>
                <w:lang w:val="en-US" w:eastAsia="vi-VN" w:bidi="vi-VN"/>
              </w:rPr>
              <w:t>27</w:t>
            </w:r>
            <w:r w:rsidRPr="00F63366">
              <w:rPr>
                <w:rFonts w:asciiTheme="majorHAnsi" w:hAnsiTheme="majorHAnsi" w:cstheme="majorHAnsi"/>
                <w:color w:val="000000"/>
                <w:lang w:val="en-US" w:eastAsia="vi-VN" w:bidi="vi-VN"/>
              </w:rPr>
              <w:t xml:space="preserve"> </w:t>
            </w:r>
            <w:r w:rsidRPr="00F63366">
              <w:rPr>
                <w:rFonts w:asciiTheme="majorHAnsi" w:hAnsiTheme="majorHAnsi" w:cstheme="majorHAnsi"/>
                <w:color w:val="000000"/>
                <w:lang w:eastAsia="vi-VN" w:bidi="vi-VN"/>
              </w:rPr>
              <w:t>tháng</w:t>
            </w:r>
            <w:r w:rsidRPr="00F63366">
              <w:rPr>
                <w:rFonts w:asciiTheme="majorHAnsi" w:hAnsiTheme="majorHAnsi" w:cstheme="majorHAnsi"/>
                <w:color w:val="000000"/>
                <w:lang w:val="en-US" w:eastAsia="vi-VN" w:bidi="vi-VN"/>
              </w:rPr>
              <w:t xml:space="preserve"> 09 </w:t>
            </w:r>
            <w:r w:rsidRPr="00F63366">
              <w:rPr>
                <w:rFonts w:asciiTheme="majorHAnsi" w:hAnsiTheme="majorHAnsi" w:cstheme="majorHAnsi"/>
                <w:color w:val="000000"/>
                <w:lang w:eastAsia="vi-VN" w:bidi="vi-VN"/>
              </w:rPr>
              <w:t>năm 2021</w:t>
            </w:r>
            <w:r w:rsidRPr="00F63366">
              <w:rPr>
                <w:rFonts w:asciiTheme="majorHAnsi" w:hAnsiTheme="majorHAnsi" w:cstheme="majorHAnsi"/>
                <w:color w:val="000000"/>
                <w:lang w:val="en-US" w:eastAsia="vi-VN" w:bidi="vi-VN"/>
              </w:rPr>
              <w:t xml:space="preserve"> </w:t>
            </w:r>
          </w:p>
        </w:tc>
      </w:tr>
    </w:tbl>
    <w:p w:rsidR="00C531D7" w:rsidRDefault="00C531D7" w:rsidP="0097221C">
      <w:pPr>
        <w:pStyle w:val="NormalWeb"/>
        <w:shd w:val="clear" w:color="auto" w:fill="FFFFFF"/>
        <w:spacing w:before="0" w:beforeAutospacing="0" w:after="120" w:afterAutospacing="0"/>
        <w:jc w:val="center"/>
        <w:rPr>
          <w:rFonts w:asciiTheme="majorHAnsi" w:hAnsiTheme="majorHAnsi" w:cstheme="majorHAnsi"/>
          <w:b/>
          <w:bCs/>
          <w:color w:val="000000"/>
          <w:sz w:val="28"/>
          <w:szCs w:val="28"/>
          <w:lang w:val="en-US"/>
        </w:rPr>
      </w:pPr>
    </w:p>
    <w:p w:rsidR="00C66F80" w:rsidRDefault="0097221C" w:rsidP="0097221C">
      <w:pPr>
        <w:pStyle w:val="NormalWeb"/>
        <w:shd w:val="clear" w:color="auto" w:fill="FFFFFF"/>
        <w:spacing w:before="0" w:beforeAutospacing="0" w:after="120" w:afterAutospacing="0"/>
        <w:jc w:val="center"/>
        <w:rPr>
          <w:rFonts w:asciiTheme="majorHAnsi" w:hAnsiTheme="majorHAnsi" w:cstheme="majorHAnsi"/>
          <w:b/>
          <w:bCs/>
          <w:color w:val="000000"/>
          <w:sz w:val="28"/>
          <w:szCs w:val="28"/>
          <w:lang w:val="en-US"/>
        </w:rPr>
      </w:pPr>
      <w:r>
        <w:rPr>
          <w:rFonts w:asciiTheme="majorHAnsi" w:hAnsiTheme="majorHAnsi" w:cstheme="majorHAnsi"/>
          <w:b/>
          <w:bCs/>
          <w:color w:val="000000"/>
          <w:sz w:val="28"/>
          <w:szCs w:val="28"/>
          <w:lang w:val="en-US"/>
        </w:rPr>
        <w:t>HƯỚNG DẪN</w:t>
      </w:r>
    </w:p>
    <w:p w:rsidR="0097221C" w:rsidRDefault="0097221C" w:rsidP="0097221C">
      <w:pPr>
        <w:pStyle w:val="NormalWeb"/>
        <w:shd w:val="clear" w:color="auto" w:fill="FFFFFF"/>
        <w:spacing w:before="0" w:beforeAutospacing="0" w:after="120" w:afterAutospacing="0"/>
        <w:jc w:val="center"/>
        <w:rPr>
          <w:rFonts w:asciiTheme="majorHAnsi" w:hAnsiTheme="majorHAnsi" w:cstheme="majorHAnsi"/>
          <w:b/>
          <w:bCs/>
          <w:color w:val="000000"/>
          <w:sz w:val="28"/>
          <w:szCs w:val="28"/>
          <w:lang w:val="en-US"/>
        </w:rPr>
      </w:pPr>
      <w:r>
        <w:rPr>
          <w:rFonts w:asciiTheme="majorHAnsi" w:hAnsiTheme="majorHAnsi" w:cstheme="majorHAnsi"/>
          <w:b/>
          <w:bCs/>
          <w:color w:val="000000"/>
          <w:sz w:val="28"/>
          <w:szCs w:val="28"/>
          <w:lang w:val="en-US"/>
        </w:rPr>
        <w:t>Xếp loại viên chức, lao động hợp đồng cả năm</w:t>
      </w:r>
    </w:p>
    <w:p w:rsidR="000841A2" w:rsidRPr="000841A2" w:rsidRDefault="000841A2" w:rsidP="000841A2">
      <w:pPr>
        <w:pStyle w:val="NormalWeb"/>
        <w:shd w:val="clear" w:color="auto" w:fill="FFFFFF"/>
        <w:spacing w:before="0" w:beforeAutospacing="0" w:after="120" w:afterAutospacing="0"/>
        <w:ind w:firstLine="720"/>
        <w:jc w:val="both"/>
        <w:rPr>
          <w:rStyle w:val="fontstyle01"/>
          <w:i/>
        </w:rPr>
      </w:pPr>
      <w:r w:rsidRPr="000841A2">
        <w:rPr>
          <w:rStyle w:val="fontstyle01"/>
          <w:i/>
        </w:rPr>
        <w:t>Căn cứ Nghị định số 90/2020/NĐ-CP ngày 13/8/2020 của Chính phủ về</w:t>
      </w:r>
      <w:r w:rsidRPr="000841A2">
        <w:rPr>
          <w:i/>
          <w:color w:val="000000"/>
          <w:sz w:val="28"/>
          <w:szCs w:val="28"/>
        </w:rPr>
        <w:br/>
      </w:r>
      <w:r w:rsidRPr="000841A2">
        <w:rPr>
          <w:rStyle w:val="fontstyle01"/>
          <w:i/>
        </w:rPr>
        <w:t xml:space="preserve">việc đánh giá, xếp loại chất lượng cán bộ, công chức, viên chức; </w:t>
      </w:r>
    </w:p>
    <w:p w:rsidR="000841A2" w:rsidRPr="000841A2" w:rsidRDefault="000841A2" w:rsidP="000841A2">
      <w:pPr>
        <w:pStyle w:val="NormalWeb"/>
        <w:shd w:val="clear" w:color="auto" w:fill="FFFFFF"/>
        <w:spacing w:before="0" w:beforeAutospacing="0" w:after="120" w:afterAutospacing="0"/>
        <w:ind w:firstLine="720"/>
        <w:jc w:val="both"/>
        <w:rPr>
          <w:i/>
          <w:color w:val="000000"/>
          <w:sz w:val="28"/>
          <w:szCs w:val="28"/>
        </w:rPr>
      </w:pPr>
      <w:r w:rsidRPr="000841A2">
        <w:rPr>
          <w:rStyle w:val="fontstyle01"/>
          <w:i/>
        </w:rPr>
        <w:t>Căn cứ Công văn số</w:t>
      </w:r>
      <w:r w:rsidRPr="000841A2">
        <w:rPr>
          <w:i/>
          <w:color w:val="000000"/>
          <w:sz w:val="28"/>
          <w:szCs w:val="28"/>
        </w:rPr>
        <w:t xml:space="preserve"> </w:t>
      </w:r>
      <w:r w:rsidRPr="000841A2">
        <w:rPr>
          <w:rStyle w:val="fontstyle01"/>
          <w:i/>
        </w:rPr>
        <w:t>411/SGD&amp;ĐT-TCCB ngày 08/03/2020 của Sở Giáo dục và Đào tạo về việc</w:t>
      </w:r>
      <w:r w:rsidRPr="000841A2">
        <w:rPr>
          <w:i/>
          <w:color w:val="000000"/>
          <w:sz w:val="28"/>
          <w:szCs w:val="28"/>
        </w:rPr>
        <w:t xml:space="preserve"> </w:t>
      </w:r>
      <w:r w:rsidRPr="000841A2">
        <w:rPr>
          <w:rStyle w:val="fontstyle01"/>
          <w:i/>
        </w:rPr>
        <w:t>hướng dẫn triển khai xếp loại mức độ hoàn thành nhiệm vụ hằng tháng đối với công</w:t>
      </w:r>
      <w:r w:rsidRPr="000841A2">
        <w:rPr>
          <w:i/>
          <w:color w:val="000000"/>
          <w:sz w:val="28"/>
          <w:szCs w:val="28"/>
        </w:rPr>
        <w:t xml:space="preserve"> </w:t>
      </w:r>
      <w:r w:rsidRPr="000841A2">
        <w:rPr>
          <w:rStyle w:val="fontstyle01"/>
          <w:i/>
        </w:rPr>
        <w:t>chức, viên chức, lao động hợp đồng.</w:t>
      </w:r>
    </w:p>
    <w:p w:rsidR="000841A2" w:rsidRPr="000841A2" w:rsidRDefault="000841A2" w:rsidP="000841A2">
      <w:pPr>
        <w:spacing w:after="120"/>
        <w:ind w:firstLine="720"/>
        <w:jc w:val="both"/>
        <w:rPr>
          <w:rFonts w:asciiTheme="majorHAnsi" w:hAnsiTheme="majorHAnsi" w:cstheme="majorHAnsi"/>
          <w:b/>
          <w:bCs/>
          <w:color w:val="000000"/>
          <w:sz w:val="28"/>
          <w:szCs w:val="28"/>
        </w:rPr>
      </w:pPr>
      <w:r w:rsidRPr="00F27276">
        <w:rPr>
          <w:rFonts w:ascii="Times New Roman" w:eastAsia="Times New Roman" w:hAnsi="Times New Roman" w:cs="Times New Roman"/>
          <w:color w:val="000000"/>
          <w:sz w:val="28"/>
          <w:szCs w:val="26"/>
        </w:rPr>
        <w:t>Trường PT DTNT THCS&amp;THPT huyện Tân Lạ</w:t>
      </w:r>
      <w:r>
        <w:rPr>
          <w:rFonts w:ascii="Times New Roman" w:eastAsia="Times New Roman" w:hAnsi="Times New Roman" w:cs="Times New Roman"/>
          <w:color w:val="000000"/>
          <w:sz w:val="28"/>
          <w:szCs w:val="26"/>
        </w:rPr>
        <w:t xml:space="preserve">c hướng dẫn các tổ và viên chức </w:t>
      </w:r>
      <w:r>
        <w:rPr>
          <w:rStyle w:val="fontstyle01"/>
        </w:rPr>
        <w:t>thực hiện đánh giá, phân</w:t>
      </w:r>
      <w:r>
        <w:rPr>
          <w:color w:val="000000"/>
          <w:sz w:val="28"/>
          <w:szCs w:val="28"/>
        </w:rPr>
        <w:t xml:space="preserve"> </w:t>
      </w:r>
      <w:r>
        <w:rPr>
          <w:rStyle w:val="fontstyle01"/>
        </w:rPr>
        <w:t>loại chất lượng viên chức như sau:</w:t>
      </w:r>
    </w:p>
    <w:p w:rsidR="00C66F80" w:rsidRPr="0050670B" w:rsidRDefault="0097221C" w:rsidP="00C66F80">
      <w:pPr>
        <w:pStyle w:val="NormalWeb"/>
        <w:shd w:val="clear" w:color="auto" w:fill="FFFFFF"/>
        <w:spacing w:before="0" w:beforeAutospacing="0" w:after="120" w:afterAutospacing="0"/>
        <w:jc w:val="both"/>
        <w:rPr>
          <w:rFonts w:asciiTheme="majorHAnsi" w:hAnsiTheme="majorHAnsi" w:cstheme="majorHAnsi"/>
          <w:color w:val="000000"/>
          <w:sz w:val="28"/>
          <w:szCs w:val="28"/>
        </w:rPr>
      </w:pPr>
      <w:r w:rsidRPr="0079388E">
        <w:rPr>
          <w:rFonts w:asciiTheme="majorHAnsi" w:hAnsiTheme="majorHAnsi" w:cstheme="majorHAnsi"/>
          <w:b/>
          <w:bCs/>
          <w:color w:val="000000"/>
          <w:sz w:val="28"/>
          <w:szCs w:val="28"/>
        </w:rPr>
        <w:t>I.</w:t>
      </w:r>
      <w:r w:rsidR="00C66F80" w:rsidRPr="0050670B">
        <w:rPr>
          <w:rFonts w:asciiTheme="majorHAnsi" w:hAnsiTheme="majorHAnsi" w:cstheme="majorHAnsi"/>
          <w:b/>
          <w:bCs/>
          <w:color w:val="000000"/>
          <w:sz w:val="28"/>
          <w:szCs w:val="28"/>
        </w:rPr>
        <w:t xml:space="preserve"> Tiêu chí chung về đánh giá, xếp loại chất lượng cán bộ, công chức, viên chức</w:t>
      </w:r>
      <w:bookmarkEnd w:id="0"/>
    </w:p>
    <w:p w:rsidR="00C66F80" w:rsidRPr="0097221C" w:rsidRDefault="00C66F80" w:rsidP="00C66F80">
      <w:pPr>
        <w:pStyle w:val="NormalWeb"/>
        <w:shd w:val="clear" w:color="auto" w:fill="FFFFFF"/>
        <w:spacing w:before="0" w:beforeAutospacing="0" w:after="120" w:afterAutospacing="0"/>
        <w:jc w:val="both"/>
        <w:rPr>
          <w:rFonts w:asciiTheme="majorHAnsi" w:hAnsiTheme="majorHAnsi" w:cstheme="majorHAnsi"/>
          <w:b/>
          <w:color w:val="000000"/>
          <w:sz w:val="28"/>
          <w:szCs w:val="28"/>
        </w:rPr>
      </w:pPr>
      <w:r w:rsidRPr="0097221C">
        <w:rPr>
          <w:rFonts w:asciiTheme="majorHAnsi" w:hAnsiTheme="majorHAnsi" w:cstheme="majorHAnsi"/>
          <w:b/>
          <w:color w:val="000000"/>
          <w:sz w:val="28"/>
          <w:szCs w:val="28"/>
        </w:rPr>
        <w:t>1. Chính trị tư tưởng</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a) Chấp hành chủ trương, đường lối, quy định của Đảng, chính sách, pháp luật của Nhà nước và các nguyên tắc tổ chức, kỷ luật của Đảng, nhất là nguyên tắc tập trung dân chủ, tự phê bình và phê bình;</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b) Có quan điểm, bản lĩnh chính trị vững vàng; kiên định lập trường; không dao động trước mọi khó khăn, thách thức;</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c) Đặt lợi ích của Đảng, quốc gia - dân tộc, nhân dân, tập thể lên trên lợi ích cá nhân;</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d) Có ý thức nghiên cứu, học tập, vận dụng chủ nghĩa Mác - Lênin, tư tưởng Hồ Chí Minh, nghị quyết, chỉ thị, quyết định và các văn bản của Đảng.</w:t>
      </w:r>
    </w:p>
    <w:p w:rsidR="00C66F80" w:rsidRPr="0097221C" w:rsidRDefault="00C66F80" w:rsidP="00C66F80">
      <w:pPr>
        <w:pStyle w:val="NormalWeb"/>
        <w:shd w:val="clear" w:color="auto" w:fill="FFFFFF"/>
        <w:spacing w:before="0" w:beforeAutospacing="0" w:after="120" w:afterAutospacing="0"/>
        <w:jc w:val="both"/>
        <w:rPr>
          <w:rFonts w:asciiTheme="majorHAnsi" w:hAnsiTheme="majorHAnsi" w:cstheme="majorHAnsi"/>
          <w:b/>
          <w:color w:val="000000"/>
          <w:sz w:val="28"/>
          <w:szCs w:val="28"/>
        </w:rPr>
      </w:pPr>
      <w:r w:rsidRPr="0097221C">
        <w:rPr>
          <w:rFonts w:asciiTheme="majorHAnsi" w:hAnsiTheme="majorHAnsi" w:cstheme="majorHAnsi"/>
          <w:b/>
          <w:color w:val="000000"/>
          <w:sz w:val="28"/>
          <w:szCs w:val="28"/>
        </w:rPr>
        <w:t>2. Đạo đức, lối sống</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a) Không tham ô, tham nhũng, tiêu cực, lãng phí, quan liêu, cơ hội, vụ lợi, hách dịch, cửa quyền; không có biểu hiện suy thoái về đạo đức, lối sống, tự diễn biến, tự chuyển hóa;</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b) Có lối sống trung thực, khiêm tốn, chân thành, trong sáng, giản dị;</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c) Có tinh thần đoàn kết, xây dựng cơ quan, tổ chức, đơn vị trong sạch, vững mạnh;</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d) Không để người thân, người quen lợi dụng chức vụ, quyền hạn của mình để trục lợi.</w:t>
      </w:r>
    </w:p>
    <w:p w:rsidR="00C66F80" w:rsidRPr="0097221C" w:rsidRDefault="00C66F80" w:rsidP="00C66F80">
      <w:pPr>
        <w:pStyle w:val="NormalWeb"/>
        <w:shd w:val="clear" w:color="auto" w:fill="FFFFFF"/>
        <w:spacing w:before="0" w:beforeAutospacing="0" w:after="120" w:afterAutospacing="0"/>
        <w:jc w:val="both"/>
        <w:rPr>
          <w:rFonts w:asciiTheme="majorHAnsi" w:hAnsiTheme="majorHAnsi" w:cstheme="majorHAnsi"/>
          <w:b/>
          <w:color w:val="000000"/>
          <w:sz w:val="28"/>
          <w:szCs w:val="28"/>
        </w:rPr>
      </w:pPr>
      <w:r w:rsidRPr="0097221C">
        <w:rPr>
          <w:rFonts w:asciiTheme="majorHAnsi" w:hAnsiTheme="majorHAnsi" w:cstheme="majorHAnsi"/>
          <w:b/>
          <w:color w:val="000000"/>
          <w:sz w:val="28"/>
          <w:szCs w:val="28"/>
          <w:lang w:val="fr-FR"/>
        </w:rPr>
        <w:t>3. Tác phong, lề lối làm việc</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lastRenderedPageBreak/>
        <w:t>a) Có trách nhiệm với công việc; năng động, sáng tạo, dám nghĩ, dám làm, linh hoạt trong thực hiện nhiệm vụ;</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b) Phương pháp làm việc khoa học, dân chủ, đúng nguyên tắc;</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c) Có tinh thần trách nhiệm và phối hợp trong thực hiện nhiệm vụ;</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d) Có thái độ đúng mực và phong cách ứng xử, lề lối làm việc chuẩn mực, đáp ứng yêu cầu của văn hóa công vụ.</w:t>
      </w:r>
    </w:p>
    <w:p w:rsidR="00C66F80" w:rsidRPr="0097221C" w:rsidRDefault="00C66F80" w:rsidP="00C66F80">
      <w:pPr>
        <w:pStyle w:val="NormalWeb"/>
        <w:shd w:val="clear" w:color="auto" w:fill="FFFFFF"/>
        <w:spacing w:before="0" w:beforeAutospacing="0" w:after="120" w:afterAutospacing="0"/>
        <w:jc w:val="both"/>
        <w:rPr>
          <w:rFonts w:asciiTheme="majorHAnsi" w:hAnsiTheme="majorHAnsi" w:cstheme="majorHAnsi"/>
          <w:b/>
          <w:color w:val="000000"/>
          <w:sz w:val="28"/>
          <w:szCs w:val="28"/>
        </w:rPr>
      </w:pPr>
      <w:r w:rsidRPr="0097221C">
        <w:rPr>
          <w:rFonts w:asciiTheme="majorHAnsi" w:hAnsiTheme="majorHAnsi" w:cstheme="majorHAnsi"/>
          <w:b/>
          <w:color w:val="000000"/>
          <w:sz w:val="28"/>
          <w:szCs w:val="28"/>
        </w:rPr>
        <w:t>4. Ý thức tổ chức kỷ luật</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a) Chấp hành sự phân công của tổ chức;</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b) Thực hiện các quy định, quy chế, nội quy của cơ quan, tổ chức, đơn vị nơi công tác;</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c) Thực hiện việc kê khai và công khai tài sản, thu nhập theo quy định;</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d)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sidR="00C66F80" w:rsidRPr="0097221C" w:rsidRDefault="00C66F80" w:rsidP="00C66F80">
      <w:pPr>
        <w:pStyle w:val="NormalWeb"/>
        <w:shd w:val="clear" w:color="auto" w:fill="FFFFFF"/>
        <w:spacing w:before="0" w:beforeAutospacing="0" w:after="120" w:afterAutospacing="0"/>
        <w:jc w:val="both"/>
        <w:rPr>
          <w:rFonts w:asciiTheme="majorHAnsi" w:hAnsiTheme="majorHAnsi" w:cstheme="majorHAnsi"/>
          <w:b/>
          <w:color w:val="000000"/>
          <w:sz w:val="28"/>
          <w:szCs w:val="28"/>
        </w:rPr>
      </w:pPr>
      <w:r w:rsidRPr="0097221C">
        <w:rPr>
          <w:rFonts w:asciiTheme="majorHAnsi" w:hAnsiTheme="majorHAnsi" w:cstheme="majorHAnsi"/>
          <w:b/>
          <w:color w:val="000000"/>
          <w:sz w:val="28"/>
          <w:szCs w:val="28"/>
        </w:rPr>
        <w:t>5. Kết quả thực hiện chức trách, nhiệm vụ được giao</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97221C">
        <w:rPr>
          <w:rFonts w:asciiTheme="majorHAnsi" w:hAnsiTheme="majorHAnsi" w:cstheme="majorHAnsi"/>
          <w:b/>
          <w:color w:val="000000"/>
          <w:sz w:val="28"/>
          <w:szCs w:val="28"/>
        </w:rPr>
        <w:t>a) Đối với cán bộ, công chức, viên chức lãnh đạo, quản lý</w:t>
      </w:r>
      <w:r w:rsidRPr="0050670B">
        <w:rPr>
          <w:rFonts w:asciiTheme="majorHAnsi" w:hAnsiTheme="majorHAnsi" w:cstheme="majorHAnsi"/>
          <w:color w:val="000000"/>
          <w:sz w:val="28"/>
          <w:szCs w:val="28"/>
        </w:rPr>
        <w:t>:</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Quán triệt, thể chế hóa và thực hiện chủ trương, đường lối của Đảng, chính sách, pháp luật của Nhà nước tại cơ quan, tổ chức, đơn vị;</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Duy trì kỷ luật, kỷ cương trong cơ quan, tổ chức, đơn vị; không để xảy ra các vụ, việc vi phạm kỷ luật, vi phạm pháp luật phải xử lý, tình trạng khiếu nại, tố cáo kéo dài; phòng, chống tham nhũng, lãng phí trong phạm vi cơ quan, tổ chức, đơn vị;</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Lãnh đạo, chỉ đạo, tổ chức kiểm tra, thanh tra, giám sát, giải quyết khiếu nại, tố cáo theo thẩm quyền; chỉ đạo, thực hiện công tác cải cách hành chính, cải cách chế độ công vụ, công chức tại cơ quan, tổ chức, đơn vị;</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p w:rsidR="00C66F80" w:rsidRPr="0050670B" w:rsidRDefault="00C66F80" w:rsidP="00C66F80">
      <w:pPr>
        <w:pStyle w:val="NormalWeb"/>
        <w:shd w:val="clear" w:color="auto" w:fill="FFFFFF"/>
        <w:spacing w:before="0" w:beforeAutospacing="0" w:after="120" w:afterAutospacing="0"/>
        <w:jc w:val="both"/>
        <w:rPr>
          <w:rFonts w:asciiTheme="majorHAnsi" w:hAnsiTheme="majorHAnsi" w:cstheme="majorHAnsi"/>
          <w:color w:val="000000"/>
          <w:sz w:val="28"/>
          <w:szCs w:val="28"/>
        </w:rPr>
      </w:pPr>
      <w:r w:rsidRPr="0097221C">
        <w:rPr>
          <w:rFonts w:asciiTheme="majorHAnsi" w:hAnsiTheme="majorHAnsi" w:cstheme="majorHAnsi"/>
          <w:b/>
          <w:color w:val="000000"/>
          <w:sz w:val="28"/>
          <w:szCs w:val="28"/>
        </w:rPr>
        <w:t>b) Đối với công chức, viên chức không giữ chức vụ lãnh đạo, quản lý</w:t>
      </w:r>
      <w:r w:rsidRPr="0050670B">
        <w:rPr>
          <w:rFonts w:asciiTheme="majorHAnsi" w:hAnsiTheme="majorHAnsi" w:cstheme="majorHAnsi"/>
          <w:color w:val="000000"/>
          <w:sz w:val="28"/>
          <w:szCs w:val="28"/>
        </w:rPr>
        <w:t>:</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Kết quả thực hiện nhiệm vụ theo quy định của pháp luật, theo kế hoạch đề ra hoặc theo công việc cụ thể được giao; khối lượng, tiến độ, chất lượng thực hiện nhiệm vụ;</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Thái độ phục vụ nhân dân, doanh nghiệp đối với những vị trí tiếp xúc trực tiếp hoặc trực tiếp giải quyết công việc của người dân và doanh nghiệp.</w:t>
      </w:r>
    </w:p>
    <w:p w:rsidR="00C66F80" w:rsidRPr="0050670B" w:rsidRDefault="0097221C" w:rsidP="00C66F80">
      <w:pPr>
        <w:pStyle w:val="NormalWeb"/>
        <w:shd w:val="clear" w:color="auto" w:fill="FFFFFF"/>
        <w:spacing w:before="0" w:beforeAutospacing="0" w:after="120" w:afterAutospacing="0"/>
        <w:jc w:val="both"/>
        <w:rPr>
          <w:rFonts w:asciiTheme="majorHAnsi" w:hAnsiTheme="majorHAnsi" w:cstheme="majorHAnsi"/>
          <w:color w:val="000000"/>
          <w:sz w:val="28"/>
          <w:szCs w:val="28"/>
        </w:rPr>
      </w:pPr>
      <w:bookmarkStart w:id="1" w:name="muc_3"/>
      <w:r w:rsidRPr="0097221C">
        <w:rPr>
          <w:rFonts w:asciiTheme="majorHAnsi" w:hAnsiTheme="majorHAnsi" w:cstheme="majorHAnsi"/>
          <w:b/>
          <w:bCs/>
          <w:color w:val="000000"/>
          <w:sz w:val="28"/>
          <w:szCs w:val="28"/>
        </w:rPr>
        <w:t xml:space="preserve">II. </w:t>
      </w:r>
      <w:r w:rsidR="00C66F80" w:rsidRPr="0050670B">
        <w:rPr>
          <w:rFonts w:asciiTheme="majorHAnsi" w:hAnsiTheme="majorHAnsi" w:cstheme="majorHAnsi"/>
          <w:b/>
          <w:bCs/>
          <w:color w:val="000000"/>
          <w:sz w:val="28"/>
          <w:szCs w:val="28"/>
        </w:rPr>
        <w:t>TIÊU CHÍ XẾP LOẠI CHẤT LƯỢNG VIÊN CHỨC</w:t>
      </w:r>
      <w:bookmarkEnd w:id="1"/>
    </w:p>
    <w:p w:rsidR="00C66F80" w:rsidRPr="0050670B" w:rsidRDefault="0097221C" w:rsidP="00C66F80">
      <w:pPr>
        <w:pStyle w:val="NormalWeb"/>
        <w:shd w:val="clear" w:color="auto" w:fill="FFFFFF"/>
        <w:spacing w:before="0" w:beforeAutospacing="0" w:after="120" w:afterAutospacing="0"/>
        <w:jc w:val="both"/>
        <w:rPr>
          <w:rFonts w:asciiTheme="majorHAnsi" w:hAnsiTheme="majorHAnsi" w:cstheme="majorHAnsi"/>
          <w:color w:val="000000"/>
          <w:sz w:val="28"/>
          <w:szCs w:val="28"/>
        </w:rPr>
      </w:pPr>
      <w:bookmarkStart w:id="2" w:name="dieu_12"/>
      <w:r w:rsidRPr="0097221C">
        <w:rPr>
          <w:rFonts w:asciiTheme="majorHAnsi" w:hAnsiTheme="majorHAnsi" w:cstheme="majorHAnsi"/>
          <w:b/>
          <w:bCs/>
          <w:color w:val="000000"/>
          <w:sz w:val="28"/>
          <w:szCs w:val="28"/>
        </w:rPr>
        <w:t>1.</w:t>
      </w:r>
      <w:r w:rsidR="00C66F80" w:rsidRPr="0050670B">
        <w:rPr>
          <w:rFonts w:asciiTheme="majorHAnsi" w:hAnsiTheme="majorHAnsi" w:cstheme="majorHAnsi"/>
          <w:b/>
          <w:bCs/>
          <w:color w:val="000000"/>
          <w:sz w:val="28"/>
          <w:szCs w:val="28"/>
        </w:rPr>
        <w:t xml:space="preserve"> Tiêu chí xếp loại chất lượng viên chức ở mức hoàn thành xuất sắc nhiệm vụ</w:t>
      </w:r>
      <w:bookmarkEnd w:id="2"/>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97221C">
        <w:rPr>
          <w:rFonts w:asciiTheme="majorHAnsi" w:hAnsiTheme="majorHAnsi" w:cstheme="majorHAnsi"/>
          <w:b/>
          <w:color w:val="000000"/>
          <w:sz w:val="28"/>
          <w:szCs w:val="28"/>
        </w:rPr>
        <w:lastRenderedPageBreak/>
        <w:t>1. Viên chức không giữ chức vụ quản lý đạt được tất cả các tiêu chí sau đây thì xếp loại chất lượng ở mức hoàn thành xuất sắc nhiệm vụ</w:t>
      </w:r>
      <w:r w:rsidRPr="0050670B">
        <w:rPr>
          <w:rFonts w:asciiTheme="majorHAnsi" w:hAnsiTheme="majorHAnsi" w:cstheme="majorHAnsi"/>
          <w:color w:val="000000"/>
          <w:sz w:val="28"/>
          <w:szCs w:val="28"/>
        </w:rPr>
        <w:t>:</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a) Thực hiện tốt các quy định tại khoản 1, khoản 2, khoản 3 và khoản 4 Điều 3 Nghị định này;</w:t>
      </w:r>
    </w:p>
    <w:p w:rsidR="00C66F80"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97221C">
        <w:rPr>
          <w:rFonts w:asciiTheme="majorHAnsi" w:hAnsiTheme="majorHAnsi" w:cstheme="majorHAnsi"/>
          <w:color w:val="000000"/>
          <w:sz w:val="28"/>
          <w:szCs w:val="28"/>
        </w:rPr>
        <w:t>b)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w:t>
      </w:r>
    </w:p>
    <w:p w:rsidR="00C305E4" w:rsidRPr="0079388E" w:rsidRDefault="00C305E4" w:rsidP="0097221C">
      <w:pPr>
        <w:pStyle w:val="NormalWeb"/>
        <w:shd w:val="clear" w:color="auto" w:fill="FFFFFF"/>
        <w:spacing w:before="0" w:beforeAutospacing="0" w:after="120" w:afterAutospacing="0"/>
        <w:ind w:firstLine="720"/>
        <w:jc w:val="both"/>
        <w:rPr>
          <w:rFonts w:asciiTheme="majorHAnsi" w:hAnsiTheme="majorHAnsi" w:cstheme="majorHAnsi"/>
          <w:color w:val="FF0000"/>
          <w:sz w:val="28"/>
          <w:szCs w:val="28"/>
        </w:rPr>
      </w:pPr>
      <w:r w:rsidRPr="00C305E4">
        <w:rPr>
          <w:rFonts w:asciiTheme="majorHAnsi" w:hAnsiTheme="majorHAnsi" w:cstheme="majorHAnsi"/>
          <w:color w:val="FF0000"/>
          <w:sz w:val="28"/>
          <w:szCs w:val="28"/>
        </w:rPr>
        <w:t>Hoàn thành 100% công việc thường xuyên định kỳ, c</w:t>
      </w:r>
      <w:r>
        <w:rPr>
          <w:rFonts w:asciiTheme="majorHAnsi" w:hAnsiTheme="majorHAnsi" w:cstheme="majorHAnsi"/>
          <w:color w:val="FF0000"/>
          <w:sz w:val="28"/>
          <w:szCs w:val="28"/>
        </w:rPr>
        <w:t>ó công việc vượt kế hoạch đề ra</w:t>
      </w:r>
      <w:r w:rsidR="0010427E" w:rsidRPr="0079388E">
        <w:rPr>
          <w:rFonts w:asciiTheme="majorHAnsi" w:hAnsiTheme="majorHAnsi" w:cstheme="majorHAnsi"/>
          <w:color w:val="FF0000"/>
          <w:sz w:val="28"/>
          <w:szCs w:val="28"/>
        </w:rPr>
        <w:t>.</w:t>
      </w:r>
    </w:p>
    <w:p w:rsidR="00C305E4" w:rsidRPr="00C305E4" w:rsidRDefault="00C305E4" w:rsidP="0097221C">
      <w:pPr>
        <w:pStyle w:val="NormalWeb"/>
        <w:shd w:val="clear" w:color="auto" w:fill="FFFFFF"/>
        <w:spacing w:before="0" w:beforeAutospacing="0" w:after="120" w:afterAutospacing="0"/>
        <w:ind w:firstLine="720"/>
        <w:jc w:val="both"/>
        <w:rPr>
          <w:rFonts w:asciiTheme="majorHAnsi" w:hAnsiTheme="majorHAnsi" w:cstheme="majorHAnsi"/>
          <w:color w:val="FF0000"/>
          <w:sz w:val="28"/>
          <w:szCs w:val="28"/>
        </w:rPr>
      </w:pPr>
      <w:r w:rsidRPr="00C305E4">
        <w:rPr>
          <w:rFonts w:asciiTheme="majorHAnsi" w:hAnsiTheme="majorHAnsi" w:cstheme="majorHAnsi"/>
          <w:color w:val="FF0000"/>
          <w:sz w:val="28"/>
          <w:szCs w:val="28"/>
        </w:rPr>
        <w:t>Có đầy đủ hồ sơ theo quy định với chất lượng tốt. Sửa sai đúng quy chế không quá 10 lần/ 1 loại sổ. Không có việc sửa sai quy chế trong các loại sổ.</w:t>
      </w:r>
    </w:p>
    <w:p w:rsidR="00C305E4" w:rsidRPr="00C305E4" w:rsidRDefault="00C305E4" w:rsidP="0097221C">
      <w:pPr>
        <w:pStyle w:val="NormalWeb"/>
        <w:shd w:val="clear" w:color="auto" w:fill="FFFFFF"/>
        <w:spacing w:before="0" w:beforeAutospacing="0" w:after="120" w:afterAutospacing="0"/>
        <w:ind w:firstLine="720"/>
        <w:jc w:val="both"/>
        <w:rPr>
          <w:rFonts w:asciiTheme="majorHAnsi" w:hAnsiTheme="majorHAnsi" w:cstheme="majorHAnsi"/>
          <w:color w:val="FF0000"/>
          <w:sz w:val="28"/>
          <w:szCs w:val="28"/>
        </w:rPr>
      </w:pPr>
      <w:r w:rsidRPr="00C305E4">
        <w:rPr>
          <w:rFonts w:asciiTheme="majorHAnsi" w:hAnsiTheme="majorHAnsi" w:cstheme="majorHAnsi"/>
          <w:color w:val="FF0000"/>
          <w:sz w:val="28"/>
          <w:szCs w:val="28"/>
        </w:rPr>
        <w:t>Hoàn thành đúng thời gian, có chất lượng tốt 100% c</w:t>
      </w:r>
      <w:r>
        <w:rPr>
          <w:rFonts w:asciiTheme="majorHAnsi" w:hAnsiTheme="majorHAnsi" w:cstheme="majorHAnsi"/>
          <w:color w:val="FF0000"/>
          <w:sz w:val="28"/>
          <w:szCs w:val="28"/>
        </w:rPr>
        <w:t>ông việc không thường xuyên định kỳ.</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97221C">
        <w:rPr>
          <w:rFonts w:asciiTheme="majorHAnsi" w:hAnsiTheme="majorHAnsi" w:cstheme="majorHAnsi"/>
          <w:b/>
          <w:color w:val="000000"/>
          <w:sz w:val="28"/>
          <w:szCs w:val="28"/>
        </w:rPr>
        <w:t>2. Viên chức quản lý dạt được tất cả các tiêu chí sau đây thì xếp loại chất lượng ở mức hoàn thành xuất sắc nhiệm vụ</w:t>
      </w:r>
      <w:r w:rsidRPr="0050670B">
        <w:rPr>
          <w:rFonts w:asciiTheme="majorHAnsi" w:hAnsiTheme="majorHAnsi" w:cstheme="majorHAnsi"/>
          <w:color w:val="000000"/>
          <w:sz w:val="28"/>
          <w:szCs w:val="28"/>
        </w:rPr>
        <w:t>:</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a) Thực hiện tốt các quy định tại khoản 1, khoản 2, khoản 3, khoản 4 và điềm a khoản 5 Điều 3 Nghị định này;</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b) 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c) Đơn vị hoặc lĩnh vực công tác được giao phụ trách hoàn thành tất cả các chi tiêu, nhiệm vụ, trong đó ít nhất 50% chỉ tiêu, nhiệm vụ hoàn thành vượt mức;</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d) 100% đơn vị thuộc thẩm quyền phụ trách, quản lý trực tiếp được đánh giá hoàn thành nhiệm vụ trở lên, trong đó ít nhất 70% hoàn thành tốt và hoàn thành xuất sắc nhiệm vụ.</w:t>
      </w:r>
    </w:p>
    <w:p w:rsidR="00C66F80" w:rsidRPr="0050670B" w:rsidRDefault="0097221C" w:rsidP="00C66F80">
      <w:pPr>
        <w:pStyle w:val="NormalWeb"/>
        <w:shd w:val="clear" w:color="auto" w:fill="FFFFFF"/>
        <w:spacing w:before="0" w:beforeAutospacing="0" w:after="120" w:afterAutospacing="0"/>
        <w:jc w:val="both"/>
        <w:rPr>
          <w:rFonts w:asciiTheme="majorHAnsi" w:hAnsiTheme="majorHAnsi" w:cstheme="majorHAnsi"/>
          <w:color w:val="000000"/>
          <w:sz w:val="28"/>
          <w:szCs w:val="28"/>
        </w:rPr>
      </w:pPr>
      <w:bookmarkStart w:id="3" w:name="dieu_13"/>
      <w:r w:rsidRPr="0097221C">
        <w:rPr>
          <w:rFonts w:asciiTheme="majorHAnsi" w:hAnsiTheme="majorHAnsi" w:cstheme="majorHAnsi"/>
          <w:b/>
          <w:bCs/>
          <w:color w:val="000000"/>
          <w:sz w:val="28"/>
          <w:szCs w:val="28"/>
        </w:rPr>
        <w:t>2.</w:t>
      </w:r>
      <w:r w:rsidR="00C66F80" w:rsidRPr="0050670B">
        <w:rPr>
          <w:rFonts w:asciiTheme="majorHAnsi" w:hAnsiTheme="majorHAnsi" w:cstheme="majorHAnsi"/>
          <w:b/>
          <w:bCs/>
          <w:color w:val="000000"/>
          <w:sz w:val="28"/>
          <w:szCs w:val="28"/>
        </w:rPr>
        <w:t xml:space="preserve"> Tiêu chí xếp loại chất lượng viên chức ở mức hoàn thành tốt nhiệm vụ</w:t>
      </w:r>
      <w:bookmarkEnd w:id="3"/>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97221C">
        <w:rPr>
          <w:rFonts w:asciiTheme="majorHAnsi" w:hAnsiTheme="majorHAnsi" w:cstheme="majorHAnsi"/>
          <w:b/>
          <w:color w:val="000000"/>
          <w:sz w:val="28"/>
          <w:szCs w:val="28"/>
        </w:rPr>
        <w:t>1. Viên chức không giữ chức vụ quản lý đạt được tất cả các tiêu chí sau đây thì xếp loại chất lượng ở mức hoàn thành tốt nhiệm vụ</w:t>
      </w:r>
      <w:r w:rsidRPr="0050670B">
        <w:rPr>
          <w:rFonts w:asciiTheme="majorHAnsi" w:hAnsiTheme="majorHAnsi" w:cstheme="majorHAnsi"/>
          <w:color w:val="000000"/>
          <w:sz w:val="28"/>
          <w:szCs w:val="28"/>
        </w:rPr>
        <w:t>:</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a) Đáp ứng các tiêu chí quy định tại khoản 1, khoản 2, khoản 3 và khoản 4 Điều 3 Nghị định này;</w:t>
      </w:r>
    </w:p>
    <w:p w:rsidR="00C66F80"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 xml:space="preserve">b) </w:t>
      </w:r>
      <w:r w:rsidRPr="0097221C">
        <w:rPr>
          <w:rFonts w:asciiTheme="majorHAnsi" w:hAnsiTheme="majorHAnsi" w:cstheme="majorHAnsi"/>
          <w:color w:val="000000"/>
          <w:sz w:val="28"/>
          <w:szCs w:val="28"/>
        </w:rPr>
        <w:t>Hoàn thành 100% nhiệm vụ theo hợp đồng làm việc đã ký kết, theo kế hoạch đề ra hoặc theo công việc cụ thể được giao, bảo đảm đúng tiến độ, chất lượng, hiệu quả.</w:t>
      </w:r>
    </w:p>
    <w:p w:rsidR="00C305E4" w:rsidRDefault="00C305E4" w:rsidP="00C305E4">
      <w:pPr>
        <w:pStyle w:val="NormalWeb"/>
        <w:shd w:val="clear" w:color="auto" w:fill="FFFFFF"/>
        <w:spacing w:before="0" w:beforeAutospacing="0" w:after="120" w:afterAutospacing="0"/>
        <w:ind w:firstLine="720"/>
        <w:jc w:val="both"/>
        <w:rPr>
          <w:rFonts w:asciiTheme="majorHAnsi" w:hAnsiTheme="majorHAnsi" w:cstheme="majorHAnsi"/>
          <w:color w:val="FF0000"/>
          <w:sz w:val="28"/>
          <w:szCs w:val="28"/>
        </w:rPr>
      </w:pPr>
      <w:r w:rsidRPr="00C305E4">
        <w:rPr>
          <w:rFonts w:asciiTheme="majorHAnsi" w:hAnsiTheme="majorHAnsi" w:cstheme="majorHAnsi"/>
          <w:color w:val="FF0000"/>
          <w:sz w:val="28"/>
          <w:szCs w:val="28"/>
        </w:rPr>
        <w:t>Hoàn thành 100% công việc thường xuyên định kỳ.</w:t>
      </w:r>
    </w:p>
    <w:p w:rsidR="00C305E4" w:rsidRPr="00C305E4" w:rsidRDefault="00C305E4" w:rsidP="00C305E4">
      <w:pPr>
        <w:pStyle w:val="NormalWeb"/>
        <w:shd w:val="clear" w:color="auto" w:fill="FFFFFF"/>
        <w:spacing w:before="0" w:beforeAutospacing="0" w:after="120" w:afterAutospacing="0"/>
        <w:ind w:firstLine="720"/>
        <w:jc w:val="both"/>
        <w:rPr>
          <w:rFonts w:asciiTheme="majorHAnsi" w:hAnsiTheme="majorHAnsi" w:cstheme="majorHAnsi"/>
          <w:color w:val="FF0000"/>
          <w:sz w:val="28"/>
          <w:szCs w:val="28"/>
        </w:rPr>
      </w:pPr>
      <w:r w:rsidRPr="00C305E4">
        <w:rPr>
          <w:rFonts w:asciiTheme="majorHAnsi" w:hAnsiTheme="majorHAnsi" w:cstheme="majorHAnsi"/>
          <w:color w:val="FF0000"/>
          <w:sz w:val="28"/>
          <w:szCs w:val="28"/>
        </w:rPr>
        <w:t xml:space="preserve">Có đầy đủ hồ sơ </w:t>
      </w:r>
      <w:r>
        <w:rPr>
          <w:rFonts w:asciiTheme="majorHAnsi" w:hAnsiTheme="majorHAnsi" w:cstheme="majorHAnsi"/>
          <w:color w:val="FF0000"/>
          <w:sz w:val="28"/>
          <w:szCs w:val="28"/>
        </w:rPr>
        <w:t>theo quy định.</w:t>
      </w:r>
    </w:p>
    <w:p w:rsidR="00C305E4" w:rsidRPr="00C305E4" w:rsidRDefault="00C305E4"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C305E4">
        <w:rPr>
          <w:rFonts w:asciiTheme="majorHAnsi" w:hAnsiTheme="majorHAnsi" w:cstheme="majorHAnsi"/>
          <w:color w:val="FF0000"/>
          <w:sz w:val="28"/>
          <w:szCs w:val="28"/>
        </w:rPr>
        <w:t>Hoàn thành 100% c</w:t>
      </w:r>
      <w:r>
        <w:rPr>
          <w:rFonts w:asciiTheme="majorHAnsi" w:hAnsiTheme="majorHAnsi" w:cstheme="majorHAnsi"/>
          <w:color w:val="FF0000"/>
          <w:sz w:val="28"/>
          <w:szCs w:val="28"/>
        </w:rPr>
        <w:t>ông việc không thường xuyên định kỳ.</w:t>
      </w:r>
      <w:r w:rsidRPr="00C305E4">
        <w:rPr>
          <w:rFonts w:asciiTheme="majorHAnsi" w:hAnsiTheme="majorHAnsi" w:cstheme="majorHAnsi"/>
          <w:color w:val="FF0000"/>
          <w:sz w:val="28"/>
          <w:szCs w:val="28"/>
        </w:rPr>
        <w:t xml:space="preserve"> Có thể hoàn thành muộn hơn thời gian được giao nhưng chưa ảnh hưởng tới kết quả</w:t>
      </w:r>
      <w:r w:rsidR="0010427E" w:rsidRPr="0079388E">
        <w:rPr>
          <w:rFonts w:asciiTheme="majorHAnsi" w:hAnsiTheme="majorHAnsi" w:cstheme="majorHAnsi"/>
          <w:color w:val="FF0000"/>
          <w:sz w:val="28"/>
          <w:szCs w:val="28"/>
        </w:rPr>
        <w:t xml:space="preserve">, hoạt động </w:t>
      </w:r>
      <w:r w:rsidRPr="00C305E4">
        <w:rPr>
          <w:rFonts w:asciiTheme="majorHAnsi" w:hAnsiTheme="majorHAnsi" w:cstheme="majorHAnsi"/>
          <w:color w:val="FF0000"/>
          <w:sz w:val="28"/>
          <w:szCs w:val="28"/>
        </w:rPr>
        <w:t xml:space="preserve"> </w:t>
      </w:r>
      <w:r w:rsidRPr="00C305E4">
        <w:rPr>
          <w:rFonts w:asciiTheme="majorHAnsi" w:hAnsiTheme="majorHAnsi" w:cstheme="majorHAnsi"/>
          <w:color w:val="FF0000"/>
          <w:sz w:val="28"/>
          <w:szCs w:val="28"/>
        </w:rPr>
        <w:lastRenderedPageBreak/>
        <w:t>chung của nhà trường</w:t>
      </w:r>
      <w:r w:rsidR="0010427E" w:rsidRPr="0079388E">
        <w:rPr>
          <w:rFonts w:asciiTheme="majorHAnsi" w:hAnsiTheme="majorHAnsi" w:cstheme="majorHAnsi"/>
          <w:color w:val="FF0000"/>
          <w:sz w:val="28"/>
          <w:szCs w:val="28"/>
        </w:rPr>
        <w:t>(nếu bị đánh giá là có ảnh hưởng đến</w:t>
      </w:r>
      <w:r w:rsidR="0010427E" w:rsidRPr="0010427E">
        <w:rPr>
          <w:rFonts w:asciiTheme="majorHAnsi" w:hAnsiTheme="majorHAnsi" w:cstheme="majorHAnsi"/>
          <w:color w:val="FF0000"/>
          <w:sz w:val="28"/>
          <w:szCs w:val="28"/>
        </w:rPr>
        <w:t xml:space="preserve"> </w:t>
      </w:r>
      <w:r w:rsidR="0010427E" w:rsidRPr="00C305E4">
        <w:rPr>
          <w:rFonts w:asciiTheme="majorHAnsi" w:hAnsiTheme="majorHAnsi" w:cstheme="majorHAnsi"/>
          <w:color w:val="FF0000"/>
          <w:sz w:val="28"/>
          <w:szCs w:val="28"/>
        </w:rPr>
        <w:t>kết quả</w:t>
      </w:r>
      <w:r w:rsidR="0010427E" w:rsidRPr="0079388E">
        <w:rPr>
          <w:rFonts w:asciiTheme="majorHAnsi" w:hAnsiTheme="majorHAnsi" w:cstheme="majorHAnsi"/>
          <w:color w:val="FF0000"/>
          <w:sz w:val="28"/>
          <w:szCs w:val="28"/>
        </w:rPr>
        <w:t xml:space="preserve">, hoạt động </w:t>
      </w:r>
      <w:r w:rsidR="0010427E" w:rsidRPr="00C305E4">
        <w:rPr>
          <w:rFonts w:asciiTheme="majorHAnsi" w:hAnsiTheme="majorHAnsi" w:cstheme="majorHAnsi"/>
          <w:color w:val="FF0000"/>
          <w:sz w:val="28"/>
          <w:szCs w:val="28"/>
        </w:rPr>
        <w:t xml:space="preserve"> chung của nhà trường</w:t>
      </w:r>
      <w:r w:rsidR="0010427E" w:rsidRPr="0079388E">
        <w:rPr>
          <w:rFonts w:asciiTheme="majorHAnsi" w:hAnsiTheme="majorHAnsi" w:cstheme="majorHAnsi"/>
          <w:color w:val="FF0000"/>
          <w:sz w:val="28"/>
          <w:szCs w:val="28"/>
        </w:rPr>
        <w:t xml:space="preserve"> thì hạ ngay 1 bậc thi đua)</w:t>
      </w:r>
      <w:r w:rsidRPr="00C305E4">
        <w:rPr>
          <w:rFonts w:asciiTheme="majorHAnsi" w:hAnsiTheme="majorHAnsi" w:cstheme="majorHAnsi"/>
          <w:color w:val="FF0000"/>
          <w:sz w:val="28"/>
          <w:szCs w:val="28"/>
        </w:rPr>
        <w:t>.</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97221C">
        <w:rPr>
          <w:rFonts w:asciiTheme="majorHAnsi" w:hAnsiTheme="majorHAnsi" w:cstheme="majorHAnsi"/>
          <w:b/>
          <w:color w:val="000000"/>
          <w:sz w:val="28"/>
          <w:szCs w:val="28"/>
        </w:rPr>
        <w:t>2. Viên chức quản lý đạt được tất cả các tiêu chí sau đây thì xếp loại chất lượng ở mức hoàn thành tốt nhiệm vụ</w:t>
      </w:r>
      <w:r w:rsidRPr="0050670B">
        <w:rPr>
          <w:rFonts w:asciiTheme="majorHAnsi" w:hAnsiTheme="majorHAnsi" w:cstheme="majorHAnsi"/>
          <w:color w:val="000000"/>
          <w:sz w:val="28"/>
          <w:szCs w:val="28"/>
        </w:rPr>
        <w:t>:</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a) Đáp ứng các tiêu chí quy định tại khoản 1, khoản 2, khoản 3, khoản 4 và điểm a khoản 5 Điều 3 Nghị định này;</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b) Các tiêu chí về kết quả thực hiện nhiệm vụ theo hợp đồng làm việc đã ký kết, theo kế hoạch đề ra hoặc theo công việc cụ thể được giao đều hoàn thành đúng tiến độ, bảo đảm chất lượng, hiệu quả;</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c) Đơn vị hoặc lĩnh vực công tác được giao phụ trách hoàn thành tất cả các chỉ tiêu, nhiệm vụ, trong đó ít nhất 80% hoàn thành đúng tiến độ, bảo đảm chất lượng;</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d) 100% đơn vị thuộc thẩm quyền phụ trách, quản lý trực tiếp được đánh giá hoàn thành nhiệm vụ trở lên, trong đó ít nhất 70% hoàn thành tốt hoặc hoàn thành xuất sắc nhiệm vụ.</w:t>
      </w:r>
    </w:p>
    <w:p w:rsidR="00C66F80" w:rsidRPr="0050670B" w:rsidRDefault="0097221C" w:rsidP="00C66F80">
      <w:pPr>
        <w:pStyle w:val="NormalWeb"/>
        <w:shd w:val="clear" w:color="auto" w:fill="FFFFFF"/>
        <w:spacing w:before="0" w:beforeAutospacing="0" w:after="120" w:afterAutospacing="0"/>
        <w:jc w:val="both"/>
        <w:rPr>
          <w:rFonts w:asciiTheme="majorHAnsi" w:hAnsiTheme="majorHAnsi" w:cstheme="majorHAnsi"/>
          <w:color w:val="000000"/>
          <w:sz w:val="28"/>
          <w:szCs w:val="28"/>
        </w:rPr>
      </w:pPr>
      <w:bookmarkStart w:id="4" w:name="dieu_14"/>
      <w:r w:rsidRPr="0097221C">
        <w:rPr>
          <w:rFonts w:asciiTheme="majorHAnsi" w:hAnsiTheme="majorHAnsi" w:cstheme="majorHAnsi"/>
          <w:b/>
          <w:bCs/>
          <w:color w:val="000000"/>
          <w:sz w:val="28"/>
          <w:szCs w:val="28"/>
        </w:rPr>
        <w:t xml:space="preserve">3. </w:t>
      </w:r>
      <w:r w:rsidR="00C66F80" w:rsidRPr="0050670B">
        <w:rPr>
          <w:rFonts w:asciiTheme="majorHAnsi" w:hAnsiTheme="majorHAnsi" w:cstheme="majorHAnsi"/>
          <w:b/>
          <w:bCs/>
          <w:color w:val="000000"/>
          <w:sz w:val="28"/>
          <w:szCs w:val="28"/>
        </w:rPr>
        <w:t>Tiêu chí xếp loại chất lượng viên chức ở mức hoàn thành nhiệm vụ</w:t>
      </w:r>
      <w:bookmarkEnd w:id="4"/>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97221C">
        <w:rPr>
          <w:rFonts w:asciiTheme="majorHAnsi" w:hAnsiTheme="majorHAnsi" w:cstheme="majorHAnsi"/>
          <w:b/>
          <w:color w:val="000000"/>
          <w:sz w:val="28"/>
          <w:szCs w:val="28"/>
        </w:rPr>
        <w:t>1. Viên chức không giữ chức vụ quản lý đạt được tất cả các tiêu chí sau đây thì xếp loại chất lượng ở mức hoàn thành nhiệm vụ</w:t>
      </w:r>
      <w:r w:rsidRPr="0050670B">
        <w:rPr>
          <w:rFonts w:asciiTheme="majorHAnsi" w:hAnsiTheme="majorHAnsi" w:cstheme="majorHAnsi"/>
          <w:color w:val="000000"/>
          <w:sz w:val="28"/>
          <w:szCs w:val="28"/>
        </w:rPr>
        <w:t>:</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a) Đáp ứng các tiêu chí quy định tại khoản 1, khoản 2, khoản 3 và khoản 4 Điều 3 Nghị định này;</w:t>
      </w:r>
    </w:p>
    <w:p w:rsidR="00C66F80"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97221C">
        <w:rPr>
          <w:rFonts w:asciiTheme="majorHAnsi" w:hAnsiTheme="majorHAnsi" w:cstheme="majorHAnsi"/>
          <w:color w:val="000000"/>
          <w:sz w:val="28"/>
          <w:szCs w:val="28"/>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sidR="00C305E4" w:rsidRPr="00C305E4" w:rsidRDefault="00C305E4" w:rsidP="00C305E4">
      <w:pPr>
        <w:pStyle w:val="NormalWeb"/>
        <w:shd w:val="clear" w:color="auto" w:fill="FFFFFF"/>
        <w:spacing w:before="0" w:beforeAutospacing="0" w:after="120" w:afterAutospacing="0"/>
        <w:ind w:firstLine="720"/>
        <w:jc w:val="both"/>
        <w:rPr>
          <w:rFonts w:asciiTheme="majorHAnsi" w:hAnsiTheme="majorHAnsi" w:cstheme="majorHAnsi"/>
          <w:color w:val="FF0000"/>
          <w:sz w:val="28"/>
          <w:szCs w:val="28"/>
        </w:rPr>
      </w:pPr>
      <w:r w:rsidRPr="00C305E4">
        <w:rPr>
          <w:rFonts w:asciiTheme="majorHAnsi" w:hAnsiTheme="majorHAnsi" w:cstheme="majorHAnsi"/>
          <w:color w:val="FF0000"/>
          <w:sz w:val="28"/>
          <w:szCs w:val="28"/>
        </w:rPr>
        <w:t>Hoàn thành 100% công việc thường xuyên định kỳ.</w:t>
      </w:r>
    </w:p>
    <w:p w:rsidR="00C305E4" w:rsidRPr="00C305E4" w:rsidRDefault="00C305E4" w:rsidP="00C305E4">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C305E4">
        <w:rPr>
          <w:rFonts w:asciiTheme="majorHAnsi" w:hAnsiTheme="majorHAnsi" w:cstheme="majorHAnsi"/>
          <w:color w:val="FF0000"/>
          <w:sz w:val="28"/>
          <w:szCs w:val="28"/>
        </w:rPr>
        <w:t>Hoàn thành 100% c</w:t>
      </w:r>
      <w:r>
        <w:rPr>
          <w:rFonts w:asciiTheme="majorHAnsi" w:hAnsiTheme="majorHAnsi" w:cstheme="majorHAnsi"/>
          <w:color w:val="FF0000"/>
          <w:sz w:val="28"/>
          <w:szCs w:val="28"/>
        </w:rPr>
        <w:t>ông việc không thường xuyên định kỳ</w:t>
      </w:r>
      <w:r w:rsidRPr="00C305E4">
        <w:rPr>
          <w:rFonts w:asciiTheme="majorHAnsi" w:hAnsiTheme="majorHAnsi" w:cstheme="majorHAnsi"/>
          <w:color w:val="FF0000"/>
          <w:sz w:val="28"/>
          <w:szCs w:val="28"/>
        </w:rPr>
        <w:t>. Tr</w:t>
      </w:r>
      <w:r>
        <w:rPr>
          <w:rFonts w:asciiTheme="majorHAnsi" w:hAnsiTheme="majorHAnsi" w:cstheme="majorHAnsi"/>
          <w:color w:val="FF0000"/>
          <w:sz w:val="28"/>
          <w:szCs w:val="28"/>
        </w:rPr>
        <w:t>ong đó có không quá 20% công việc</w:t>
      </w:r>
      <w:r w:rsidRPr="00C305E4">
        <w:rPr>
          <w:rFonts w:asciiTheme="majorHAnsi" w:hAnsiTheme="majorHAnsi" w:cstheme="majorHAnsi"/>
          <w:color w:val="FF0000"/>
          <w:sz w:val="28"/>
          <w:szCs w:val="28"/>
        </w:rPr>
        <w:t xml:space="preserve"> chưa bảo đảm chất lượng, tiến độ hoặc hiệu quả thấp</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97221C">
        <w:rPr>
          <w:rFonts w:asciiTheme="majorHAnsi" w:hAnsiTheme="majorHAnsi" w:cstheme="majorHAnsi"/>
          <w:b/>
          <w:color w:val="000000"/>
          <w:sz w:val="28"/>
          <w:szCs w:val="28"/>
        </w:rPr>
        <w:t>2. Viên chức quản lý đạt được các tiêu chí sau đây thì xếp loại chất lượng ở mức hoàn thành nhiệm vụ</w:t>
      </w:r>
      <w:r w:rsidRPr="0050670B">
        <w:rPr>
          <w:rFonts w:asciiTheme="majorHAnsi" w:hAnsiTheme="majorHAnsi" w:cstheme="majorHAnsi"/>
          <w:color w:val="000000"/>
          <w:sz w:val="28"/>
          <w:szCs w:val="28"/>
        </w:rPr>
        <w:t>:</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a) Đáp ứng các tiêu chí quy định tại khoản 1, khoản 2, khoản 3, khoản 4 và điểm a khoản 5 Điều 3 Nghị định này;</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c) Đơn vị hoặc lĩnh vực công tác được giao phụ trách hoàn thành trên 70% các chỉ tiêu, nhiệm vụ;</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d) Có ít nhất 70% đơn vị thuộc thẩm quyền phụ trách, quản lý trực tiếp được đánh giá hoàn thành nhiệm vụ trở lên.</w:t>
      </w:r>
    </w:p>
    <w:p w:rsidR="00C66F80" w:rsidRPr="0050670B" w:rsidRDefault="0097221C" w:rsidP="00C66F80">
      <w:pPr>
        <w:pStyle w:val="NormalWeb"/>
        <w:shd w:val="clear" w:color="auto" w:fill="FFFFFF"/>
        <w:spacing w:before="0" w:beforeAutospacing="0" w:after="120" w:afterAutospacing="0"/>
        <w:jc w:val="both"/>
        <w:rPr>
          <w:rFonts w:asciiTheme="majorHAnsi" w:hAnsiTheme="majorHAnsi" w:cstheme="majorHAnsi"/>
          <w:color w:val="000000"/>
          <w:sz w:val="28"/>
          <w:szCs w:val="28"/>
        </w:rPr>
      </w:pPr>
      <w:bookmarkStart w:id="5" w:name="dieu_15"/>
      <w:r w:rsidRPr="0097221C">
        <w:rPr>
          <w:rFonts w:asciiTheme="majorHAnsi" w:hAnsiTheme="majorHAnsi" w:cstheme="majorHAnsi"/>
          <w:b/>
          <w:bCs/>
          <w:color w:val="000000"/>
          <w:sz w:val="28"/>
          <w:szCs w:val="28"/>
        </w:rPr>
        <w:lastRenderedPageBreak/>
        <w:t>4.</w:t>
      </w:r>
      <w:r w:rsidR="00C66F80" w:rsidRPr="0050670B">
        <w:rPr>
          <w:rFonts w:asciiTheme="majorHAnsi" w:hAnsiTheme="majorHAnsi" w:cstheme="majorHAnsi"/>
          <w:b/>
          <w:bCs/>
          <w:color w:val="000000"/>
          <w:sz w:val="28"/>
          <w:szCs w:val="28"/>
        </w:rPr>
        <w:t xml:space="preserve"> Tiêu chí xếp loại chất lượng viên chức ở mức không hoàn thành nhiệm vụ</w:t>
      </w:r>
      <w:bookmarkEnd w:id="5"/>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97221C">
        <w:rPr>
          <w:rFonts w:asciiTheme="majorHAnsi" w:hAnsiTheme="majorHAnsi" w:cstheme="majorHAnsi"/>
          <w:b/>
          <w:color w:val="000000"/>
          <w:sz w:val="28"/>
          <w:szCs w:val="28"/>
        </w:rPr>
        <w:t>1. Viên chức không giữ chức vụ quản lý có một trong các tiêu chí sau đây thì xếp loại chất lượng ở mức không hoàn thành nhiệm vụ</w:t>
      </w:r>
      <w:r w:rsidRPr="0050670B">
        <w:rPr>
          <w:rFonts w:asciiTheme="majorHAnsi" w:hAnsiTheme="majorHAnsi" w:cstheme="majorHAnsi"/>
          <w:color w:val="000000"/>
          <w:sz w:val="28"/>
          <w:szCs w:val="28"/>
        </w:rPr>
        <w:t>:</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a) Có biểu hiện suy thoái về tư tưởng chính trị, đạo đức, lối sống, tự diễn biến, tự chuyển hóa theo đánh giá của cấp có thẩm quyền;</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b) Có trên 50% các tiêu chí về kết quả thực hiện nhiệm vụ theo hợp đồng làm việc đã ký kết, theo kế hoạch đề ra hoặc theo công việc cụ thể được giao chưa bảo đảm tiến độ, chất lượng, hiệu quả;</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c) Có hành vi vi phạm trong quá trình thực thi nhiệm vụ bị xử lý kỷ luật trong năm đánh giá.</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97221C">
        <w:rPr>
          <w:rFonts w:asciiTheme="majorHAnsi" w:hAnsiTheme="majorHAnsi" w:cstheme="majorHAnsi"/>
          <w:b/>
          <w:color w:val="000000"/>
          <w:sz w:val="28"/>
          <w:szCs w:val="28"/>
        </w:rPr>
        <w:t>2. Viên chức quản lý có một trong các tiêu chí sau đây thì xếp loại chất lượng ở mức không hoàn thành nhiệm vụ</w:t>
      </w:r>
      <w:r w:rsidRPr="0050670B">
        <w:rPr>
          <w:rFonts w:asciiTheme="majorHAnsi" w:hAnsiTheme="majorHAnsi" w:cstheme="majorHAnsi"/>
          <w:color w:val="000000"/>
          <w:sz w:val="28"/>
          <w:szCs w:val="28"/>
        </w:rPr>
        <w:t>:</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a) Có biểu hiện suy thoái về tư tưởng chính trị, đạo đức, lối sống, tự diễn biến, tự chuyển hóa theo đánh giá của cấp có thẩm quyền;</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b) Có trên 50% các tiêu chí về kết quả thực hiện nhiệm vụ theo hợp đồng làm việc đã ký kết, theo kế hoạch đề ra hoặc theo công việc cụ thể được giao chưa bảo đảm tiến độ, chất lượng, hiệu quả;</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c) Đơn vị hoặc lĩnh vực công tác được giao phụ trách hoàn thành dưới 50% các chỉ tiêu, nhiệm vụ.</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d) Đơn vị thuộc thẩm quyền phụ trách, quản lý trực tiếp liên quan đến tham ô, tham nhũng, lãng phí và bị xử lý theo quy định của pháp luật.</w:t>
      </w:r>
    </w:p>
    <w:p w:rsidR="00C66F80" w:rsidRPr="0050670B" w:rsidRDefault="00C66F80" w:rsidP="0097221C">
      <w:pPr>
        <w:pStyle w:val="NormalWeb"/>
        <w:shd w:val="clear" w:color="auto" w:fill="FFFFFF"/>
        <w:spacing w:before="0" w:beforeAutospacing="0" w:after="120" w:afterAutospacing="0"/>
        <w:ind w:firstLine="720"/>
        <w:jc w:val="both"/>
        <w:rPr>
          <w:rFonts w:asciiTheme="majorHAnsi" w:hAnsiTheme="majorHAnsi" w:cstheme="majorHAnsi"/>
          <w:color w:val="000000"/>
          <w:sz w:val="28"/>
          <w:szCs w:val="28"/>
        </w:rPr>
      </w:pPr>
      <w:r w:rsidRPr="0050670B">
        <w:rPr>
          <w:rFonts w:asciiTheme="majorHAnsi" w:hAnsiTheme="majorHAnsi" w:cstheme="majorHAnsi"/>
          <w:color w:val="000000"/>
          <w:sz w:val="28"/>
          <w:szCs w:val="28"/>
        </w:rPr>
        <w:t>đ) Có hành vi vi phạm trong quá trình thực thi nhiệm vụ bị xử lý kỷ luật trong năm đánh giá.</w:t>
      </w:r>
    </w:p>
    <w:p w:rsidR="00C66F80" w:rsidRDefault="0097221C" w:rsidP="00C66F80">
      <w:pPr>
        <w:spacing w:after="120"/>
        <w:jc w:val="both"/>
        <w:rPr>
          <w:rFonts w:ascii="Times New Roman" w:hAnsi="Times New Roman" w:cs="Times New Roman"/>
          <w:b/>
          <w:bCs/>
          <w:color w:val="000000"/>
          <w:sz w:val="28"/>
          <w:szCs w:val="28"/>
        </w:rPr>
      </w:pPr>
      <w:r w:rsidRPr="0097221C">
        <w:rPr>
          <w:rFonts w:ascii="Times New Roman" w:hAnsi="Times New Roman" w:cs="Times New Roman"/>
          <w:b/>
          <w:bCs/>
          <w:color w:val="000000"/>
          <w:sz w:val="28"/>
          <w:szCs w:val="28"/>
        </w:rPr>
        <w:t>III</w:t>
      </w:r>
      <w:r w:rsidR="00C66F80" w:rsidRPr="009D60A3">
        <w:rPr>
          <w:rFonts w:ascii="Times New Roman" w:hAnsi="Times New Roman" w:cs="Times New Roman"/>
          <w:b/>
          <w:bCs/>
          <w:color w:val="000000"/>
          <w:sz w:val="28"/>
          <w:szCs w:val="28"/>
        </w:rPr>
        <w:t>. Trình tự, thủ tục đánh giá, xếp loại chất lượng viên chứ</w:t>
      </w:r>
      <w:r w:rsidR="00C66F80">
        <w:rPr>
          <w:rFonts w:ascii="Times New Roman" w:hAnsi="Times New Roman" w:cs="Times New Roman"/>
          <w:b/>
          <w:bCs/>
          <w:color w:val="000000"/>
          <w:sz w:val="28"/>
          <w:szCs w:val="28"/>
        </w:rPr>
        <w:t>c và lao động hợp đồng</w:t>
      </w:r>
    </w:p>
    <w:p w:rsidR="00C66F80" w:rsidRDefault="00C66F80" w:rsidP="0097221C">
      <w:pPr>
        <w:spacing w:after="120"/>
        <w:jc w:val="both"/>
        <w:rPr>
          <w:color w:val="000000"/>
          <w:sz w:val="28"/>
          <w:szCs w:val="28"/>
        </w:rPr>
      </w:pPr>
      <w:r w:rsidRPr="009D60A3">
        <w:rPr>
          <w:rStyle w:val="fontstyle01"/>
          <w:b/>
        </w:rPr>
        <w:t>1. Đối với viên chức là người đứng đầu và cấp phó của người đứng đầu</w:t>
      </w:r>
      <w:r>
        <w:rPr>
          <w:rStyle w:val="fontstyle01"/>
        </w:rPr>
        <w:t>:</w:t>
      </w:r>
    </w:p>
    <w:p w:rsidR="00C66F80" w:rsidRPr="009D60A3" w:rsidRDefault="00C66F80" w:rsidP="00C66F80">
      <w:pPr>
        <w:spacing w:after="120"/>
        <w:ind w:firstLine="720"/>
        <w:jc w:val="both"/>
        <w:rPr>
          <w:b/>
          <w:color w:val="000000"/>
          <w:sz w:val="28"/>
          <w:szCs w:val="28"/>
        </w:rPr>
      </w:pPr>
      <w:r>
        <w:rPr>
          <w:rStyle w:val="fontstyle01"/>
          <w:b/>
        </w:rPr>
        <w:t>a.</w:t>
      </w:r>
      <w:r w:rsidRPr="009D60A3">
        <w:rPr>
          <w:rStyle w:val="fontstyle01"/>
          <w:b/>
        </w:rPr>
        <w:t xml:space="preserve"> Viên chức tự đánh giá, xếp loại chất lượng</w:t>
      </w:r>
    </w:p>
    <w:p w:rsidR="00C66F80" w:rsidRDefault="00C66F80" w:rsidP="00C66F80">
      <w:pPr>
        <w:spacing w:after="120"/>
        <w:ind w:firstLine="720"/>
        <w:jc w:val="both"/>
        <w:rPr>
          <w:color w:val="000000"/>
          <w:sz w:val="28"/>
          <w:szCs w:val="28"/>
        </w:rPr>
      </w:pPr>
      <w:r>
        <w:rPr>
          <w:rStyle w:val="fontstyle01"/>
        </w:rPr>
        <w:t>Viên chức làm báo cáo tự đánh giá, mức xếp loại kết quả công tác theo</w:t>
      </w:r>
      <w:r>
        <w:rPr>
          <w:color w:val="000000"/>
          <w:sz w:val="28"/>
          <w:szCs w:val="28"/>
        </w:rPr>
        <w:br/>
      </w:r>
      <w:r>
        <w:rPr>
          <w:rStyle w:val="fontstyle01"/>
        </w:rPr>
        <w:t>chức trách, nhiệm vụ được giao theo mẫu số 03 của Phụ lục ban hành kèm theoCông văn này.</w:t>
      </w:r>
    </w:p>
    <w:p w:rsidR="00C66F80" w:rsidRPr="0097221C" w:rsidRDefault="00C66F80" w:rsidP="00C66F80">
      <w:pPr>
        <w:spacing w:after="120"/>
        <w:ind w:firstLine="720"/>
        <w:jc w:val="both"/>
        <w:rPr>
          <w:b/>
          <w:color w:val="000000"/>
          <w:sz w:val="28"/>
          <w:szCs w:val="28"/>
        </w:rPr>
      </w:pPr>
      <w:r w:rsidRPr="0097221C">
        <w:rPr>
          <w:rStyle w:val="fontstyle01"/>
          <w:b/>
        </w:rPr>
        <w:t>b. Nhận xét, đánh giá viên chức</w:t>
      </w:r>
    </w:p>
    <w:p w:rsidR="00C66F80" w:rsidRDefault="00C66F80" w:rsidP="00C66F80">
      <w:pPr>
        <w:spacing w:after="120"/>
        <w:ind w:firstLine="720"/>
        <w:jc w:val="both"/>
        <w:rPr>
          <w:color w:val="000000"/>
          <w:sz w:val="28"/>
          <w:szCs w:val="28"/>
        </w:rPr>
      </w:pPr>
      <w:r>
        <w:rPr>
          <w:rStyle w:val="fontstyle01"/>
        </w:rPr>
        <w:t>- Tổ chức cuộc họp tại đơn vị nơi viên chức công tác để nhận xét, đánh</w:t>
      </w:r>
      <w:r>
        <w:rPr>
          <w:color w:val="000000"/>
          <w:sz w:val="28"/>
          <w:szCs w:val="28"/>
        </w:rPr>
        <w:br/>
      </w:r>
      <w:r>
        <w:rPr>
          <w:rStyle w:val="fontstyle01"/>
        </w:rPr>
        <w:t>giá đối với viên chức. Thành phần tham dự cuộc họp bao gồm toàn thể viên</w:t>
      </w:r>
      <w:r>
        <w:rPr>
          <w:color w:val="000000"/>
          <w:sz w:val="28"/>
          <w:szCs w:val="28"/>
        </w:rPr>
        <w:br/>
      </w:r>
      <w:r>
        <w:rPr>
          <w:rStyle w:val="fontstyle01"/>
        </w:rPr>
        <w:t>chức của đơn vị.</w:t>
      </w:r>
    </w:p>
    <w:p w:rsidR="00C66F80" w:rsidRDefault="00C66F80" w:rsidP="00C66F80">
      <w:pPr>
        <w:spacing w:after="120"/>
        <w:ind w:firstLine="720"/>
        <w:jc w:val="both"/>
        <w:rPr>
          <w:color w:val="000000"/>
          <w:sz w:val="28"/>
          <w:szCs w:val="28"/>
        </w:rPr>
      </w:pPr>
      <w:r>
        <w:rPr>
          <w:rStyle w:val="fontstyle01"/>
        </w:rPr>
        <w:t>- Trường hợp đơn vị có đơn vị cấu thành thì thành phần bao gồm tập thể</w:t>
      </w:r>
      <w:r>
        <w:rPr>
          <w:color w:val="000000"/>
          <w:sz w:val="28"/>
          <w:szCs w:val="28"/>
        </w:rPr>
        <w:br/>
      </w:r>
      <w:r>
        <w:rPr>
          <w:rStyle w:val="fontstyle01"/>
        </w:rPr>
        <w:t>lãnh đạo đơn vị, đại diện cấp ủy đảng, công đoàn, đoàn thanh niên cùng cấp và</w:t>
      </w:r>
      <w:r>
        <w:rPr>
          <w:color w:val="000000"/>
          <w:sz w:val="28"/>
          <w:szCs w:val="28"/>
        </w:rPr>
        <w:br/>
      </w:r>
      <w:r>
        <w:rPr>
          <w:rStyle w:val="fontstyle01"/>
        </w:rPr>
        <w:t>người đứng đầu các đơn vị cấu thành; đối với đơn vị có quy mô lớn thì người</w:t>
      </w:r>
      <w:r>
        <w:rPr>
          <w:color w:val="000000"/>
          <w:sz w:val="28"/>
          <w:szCs w:val="28"/>
        </w:rPr>
        <w:br/>
      </w:r>
      <w:r>
        <w:rPr>
          <w:rStyle w:val="fontstyle01"/>
        </w:rPr>
        <w:t>đứng đầu các đơn vị cấu thành có thể tham gia ý kiến bằng văn bản.</w:t>
      </w:r>
    </w:p>
    <w:p w:rsidR="00C66F80" w:rsidRDefault="00C66F80" w:rsidP="00C66F80">
      <w:pPr>
        <w:spacing w:after="120"/>
        <w:ind w:firstLine="720"/>
        <w:jc w:val="both"/>
        <w:rPr>
          <w:color w:val="000000"/>
          <w:sz w:val="28"/>
          <w:szCs w:val="28"/>
        </w:rPr>
      </w:pPr>
      <w:r>
        <w:rPr>
          <w:rStyle w:val="fontstyle01"/>
        </w:rPr>
        <w:lastRenderedPageBreak/>
        <w:t>- Viên chức trình bày báo cáo tự đánh giá kết quả công tác tại cuộc họp,</w:t>
      </w:r>
      <w:r>
        <w:rPr>
          <w:color w:val="000000"/>
          <w:sz w:val="28"/>
          <w:szCs w:val="28"/>
        </w:rPr>
        <w:br/>
      </w:r>
      <w:r>
        <w:rPr>
          <w:rStyle w:val="fontstyle01"/>
        </w:rPr>
        <w:t>các thành viên tham dự cuộc họp đóng góp ý kiến, các ý kiến phải được ghi vào</w:t>
      </w:r>
      <w:r>
        <w:rPr>
          <w:color w:val="000000"/>
          <w:sz w:val="28"/>
          <w:szCs w:val="28"/>
        </w:rPr>
        <w:br/>
      </w:r>
      <w:r>
        <w:rPr>
          <w:rStyle w:val="fontstyle01"/>
        </w:rPr>
        <w:t>biên bản và thông qua tại cuộc họp.</w:t>
      </w:r>
    </w:p>
    <w:p w:rsidR="00C66F80" w:rsidRDefault="00C66F80" w:rsidP="00C66F80">
      <w:pPr>
        <w:spacing w:after="120"/>
        <w:ind w:firstLine="720"/>
        <w:jc w:val="both"/>
        <w:rPr>
          <w:color w:val="000000"/>
          <w:sz w:val="28"/>
          <w:szCs w:val="28"/>
        </w:rPr>
      </w:pPr>
      <w:r w:rsidRPr="0097221C">
        <w:rPr>
          <w:rStyle w:val="fontstyle01"/>
          <w:b/>
        </w:rPr>
        <w:t>c. Lấy ý kiến nhận xét, đánh giá của cấp ủy đảng đơn vị nơi viên chức</w:t>
      </w:r>
      <w:r w:rsidRPr="0097221C">
        <w:rPr>
          <w:b/>
          <w:color w:val="000000"/>
          <w:sz w:val="28"/>
          <w:szCs w:val="28"/>
        </w:rPr>
        <w:br/>
      </w:r>
      <w:r w:rsidRPr="0097221C">
        <w:rPr>
          <w:rStyle w:val="fontstyle01"/>
          <w:b/>
        </w:rPr>
        <w:t>công tác</w:t>
      </w:r>
      <w:r>
        <w:rPr>
          <w:rStyle w:val="fontstyle01"/>
        </w:rPr>
        <w:t>.</w:t>
      </w:r>
    </w:p>
    <w:p w:rsidR="00C66F80" w:rsidRPr="0097221C" w:rsidRDefault="00C66F80" w:rsidP="00C66F80">
      <w:pPr>
        <w:spacing w:after="120"/>
        <w:ind w:firstLine="720"/>
        <w:jc w:val="both"/>
        <w:rPr>
          <w:b/>
          <w:color w:val="000000"/>
          <w:sz w:val="28"/>
          <w:szCs w:val="28"/>
        </w:rPr>
      </w:pPr>
      <w:r w:rsidRPr="0097221C">
        <w:rPr>
          <w:rStyle w:val="fontstyle01"/>
          <w:b/>
        </w:rPr>
        <w:t>d. Xem xét, quyết định đánh giá, xếp loại chất lượng viên chức</w:t>
      </w:r>
    </w:p>
    <w:p w:rsidR="00C66F80" w:rsidRDefault="00C66F80" w:rsidP="00C66F80">
      <w:pPr>
        <w:spacing w:after="120"/>
        <w:ind w:firstLine="720"/>
        <w:jc w:val="both"/>
        <w:rPr>
          <w:color w:val="000000"/>
          <w:sz w:val="28"/>
          <w:szCs w:val="28"/>
        </w:rPr>
      </w:pPr>
      <w:r>
        <w:rPr>
          <w:rStyle w:val="fontstyle01"/>
        </w:rPr>
        <w:t>- Bộ phận tham mưu về công tác cán bộ của cơ quan, đơn vị có thẩm</w:t>
      </w:r>
      <w:r>
        <w:rPr>
          <w:color w:val="000000"/>
          <w:sz w:val="28"/>
          <w:szCs w:val="28"/>
        </w:rPr>
        <w:br/>
      </w:r>
      <w:r>
        <w:rPr>
          <w:rStyle w:val="fontstyle01"/>
        </w:rPr>
        <w:t>quyền đánh giá tổng hợp ý kiến nhận xét, đánh giá quy định tại điểm b, điểm c</w:t>
      </w:r>
      <w:r>
        <w:rPr>
          <w:color w:val="000000"/>
          <w:sz w:val="28"/>
          <w:szCs w:val="28"/>
        </w:rPr>
        <w:br/>
      </w:r>
      <w:r>
        <w:rPr>
          <w:rStyle w:val="fontstyle01"/>
        </w:rPr>
        <w:t>nội dung này và tài liệu liên quan (nếu có), đề xuất nội dung đánh giá và mức</w:t>
      </w:r>
      <w:r>
        <w:rPr>
          <w:color w:val="000000"/>
          <w:sz w:val="28"/>
          <w:szCs w:val="28"/>
        </w:rPr>
        <w:br/>
      </w:r>
      <w:r>
        <w:rPr>
          <w:rStyle w:val="fontstyle01"/>
        </w:rPr>
        <w:t>xếp loại chất lượng đối với viên chức.</w:t>
      </w:r>
    </w:p>
    <w:p w:rsidR="00C66F80" w:rsidRDefault="00C66F80" w:rsidP="00C66F80">
      <w:pPr>
        <w:spacing w:after="120"/>
        <w:ind w:firstLine="720"/>
        <w:jc w:val="both"/>
        <w:rPr>
          <w:color w:val="000000"/>
          <w:sz w:val="28"/>
          <w:szCs w:val="28"/>
        </w:rPr>
      </w:pPr>
      <w:r>
        <w:rPr>
          <w:rStyle w:val="fontstyle01"/>
        </w:rPr>
        <w:t>- Cấp có thẩm quyền quyết định đánh giá, xếp loại chất lượng đối với viên</w:t>
      </w:r>
      <w:r>
        <w:rPr>
          <w:color w:val="000000"/>
          <w:sz w:val="28"/>
          <w:szCs w:val="28"/>
        </w:rPr>
        <w:br/>
      </w:r>
      <w:r>
        <w:rPr>
          <w:rStyle w:val="fontstyle01"/>
        </w:rPr>
        <w:t>chức.</w:t>
      </w:r>
    </w:p>
    <w:p w:rsidR="00C66F80" w:rsidRPr="009D60A3" w:rsidRDefault="00C66F80" w:rsidP="00C66F80">
      <w:pPr>
        <w:spacing w:after="120"/>
        <w:ind w:firstLine="720"/>
        <w:jc w:val="both"/>
        <w:rPr>
          <w:color w:val="000000"/>
          <w:sz w:val="28"/>
          <w:szCs w:val="28"/>
        </w:rPr>
      </w:pPr>
      <w:r w:rsidRPr="0097221C">
        <w:rPr>
          <w:rStyle w:val="fontstyle01"/>
          <w:b/>
        </w:rPr>
        <w:t xml:space="preserve">đ. Cấp có thẩm quyền đánh giá, xếp loại </w:t>
      </w:r>
      <w:r>
        <w:rPr>
          <w:rStyle w:val="fontstyle01"/>
        </w:rPr>
        <w:t>chất lượng viên chức thông báo</w:t>
      </w:r>
      <w:r>
        <w:rPr>
          <w:color w:val="000000"/>
          <w:sz w:val="28"/>
          <w:szCs w:val="28"/>
        </w:rPr>
        <w:br/>
      </w:r>
      <w:r>
        <w:rPr>
          <w:rStyle w:val="fontstyle01"/>
        </w:rPr>
        <w:t>bằng văn bản cho viên chức về kết quả đánh giá, xếp loại chất lượng; quyết định</w:t>
      </w:r>
      <w:r>
        <w:rPr>
          <w:color w:val="000000"/>
          <w:sz w:val="28"/>
          <w:szCs w:val="28"/>
        </w:rPr>
        <w:br/>
      </w:r>
      <w:r>
        <w:rPr>
          <w:rStyle w:val="fontstyle01"/>
        </w:rPr>
        <w:t>hình thức công khai trong cơ quan, tổ chức, đơn vị nơi viên chức công tác, trong</w:t>
      </w:r>
      <w:r>
        <w:rPr>
          <w:color w:val="000000"/>
          <w:sz w:val="28"/>
          <w:szCs w:val="28"/>
        </w:rPr>
        <w:br/>
      </w:r>
      <w:r>
        <w:rPr>
          <w:rStyle w:val="fontstyle01"/>
        </w:rPr>
        <w:t>đó ưu tiên áp dụng hình thức công khai trên môi trường điện tử</w:t>
      </w:r>
    </w:p>
    <w:p w:rsidR="00C66F80" w:rsidRPr="009D60A3" w:rsidRDefault="00C66F80" w:rsidP="00C66F80">
      <w:pPr>
        <w:spacing w:after="120"/>
        <w:jc w:val="both"/>
        <w:rPr>
          <w:b/>
          <w:color w:val="000000"/>
          <w:sz w:val="28"/>
          <w:szCs w:val="28"/>
        </w:rPr>
      </w:pPr>
      <w:r w:rsidRPr="009D60A3">
        <w:rPr>
          <w:rStyle w:val="fontstyle01"/>
          <w:b/>
        </w:rPr>
        <w:t>2. Đối với viên chức không giữ chức vụ quản lý:</w:t>
      </w:r>
    </w:p>
    <w:p w:rsidR="00C66F80" w:rsidRPr="009D60A3" w:rsidRDefault="00C66F80" w:rsidP="00C66F80">
      <w:pPr>
        <w:spacing w:after="120"/>
        <w:ind w:firstLine="720"/>
        <w:jc w:val="both"/>
        <w:rPr>
          <w:b/>
          <w:color w:val="000000"/>
          <w:sz w:val="28"/>
          <w:szCs w:val="28"/>
        </w:rPr>
      </w:pPr>
      <w:r w:rsidRPr="009D60A3">
        <w:rPr>
          <w:rStyle w:val="fontstyle01"/>
          <w:b/>
        </w:rPr>
        <w:t>a. Viên chức tự đánh giá, xếp loại chất lượng</w:t>
      </w:r>
    </w:p>
    <w:p w:rsidR="00C66F80" w:rsidRPr="009D60A3" w:rsidRDefault="00C66F80" w:rsidP="00C66F80">
      <w:pPr>
        <w:spacing w:after="120"/>
        <w:ind w:firstLine="720"/>
        <w:jc w:val="both"/>
        <w:rPr>
          <w:rStyle w:val="fontstyle01"/>
        </w:rPr>
      </w:pPr>
      <w:r w:rsidRPr="009D60A3">
        <w:rPr>
          <w:rStyle w:val="fontstyle01"/>
        </w:rPr>
        <w:t xml:space="preserve">- </w:t>
      </w:r>
      <w:r>
        <w:rPr>
          <w:rStyle w:val="fontstyle01"/>
        </w:rPr>
        <w:t>Viên chức làm báo cáo tự đánh giá kết quả công tác theo nhiệm vụ được</w:t>
      </w:r>
      <w:r>
        <w:rPr>
          <w:color w:val="000000"/>
          <w:sz w:val="28"/>
          <w:szCs w:val="28"/>
        </w:rPr>
        <w:br/>
      </w:r>
      <w:r>
        <w:rPr>
          <w:rStyle w:val="fontstyle01"/>
        </w:rPr>
        <w:t xml:space="preserve">giao theo mẫu số 03 ban hành kèm theo. </w:t>
      </w:r>
      <w:r w:rsidRPr="009D60A3">
        <w:rPr>
          <w:rStyle w:val="fontstyle01"/>
        </w:rPr>
        <w:t>Trong đó:</w:t>
      </w:r>
    </w:p>
    <w:p w:rsidR="00C66F80" w:rsidRPr="00F526AE" w:rsidRDefault="00C66F80" w:rsidP="00C66F80">
      <w:pPr>
        <w:spacing w:after="120"/>
        <w:ind w:firstLine="720"/>
        <w:jc w:val="both"/>
        <w:rPr>
          <w:rFonts w:asciiTheme="majorHAnsi" w:hAnsiTheme="majorHAnsi" w:cstheme="majorHAnsi"/>
          <w:color w:val="FF0000"/>
          <w:sz w:val="28"/>
          <w:szCs w:val="28"/>
        </w:rPr>
      </w:pPr>
      <w:r w:rsidRPr="00F526AE">
        <w:rPr>
          <w:rStyle w:val="fontstyle01"/>
          <w:color w:val="FF0000"/>
        </w:rPr>
        <w:t>+ Mục I.1, I.2, I.3, I.4</w:t>
      </w:r>
      <w:r w:rsidR="00C21F9A" w:rsidRPr="00C21F9A">
        <w:rPr>
          <w:rStyle w:val="fontstyle01"/>
          <w:color w:val="FF0000"/>
        </w:rPr>
        <w:t xml:space="preserve"> căn cứ vào điểm ý thức tổ chức kỷ luật hàng tháng và quá trình phấn đầu của bản thân mỗi cá nhân </w:t>
      </w:r>
      <w:r w:rsidRPr="00F526AE">
        <w:rPr>
          <w:rStyle w:val="fontstyle01"/>
          <w:color w:val="FF0000"/>
        </w:rPr>
        <w:t xml:space="preserve">tự nhận xét đầy đủ các yêu cầu của nghị định này và ghi rõ mức độ đạt được: </w:t>
      </w:r>
      <w:r w:rsidRPr="00F526AE">
        <w:rPr>
          <w:rFonts w:asciiTheme="majorHAnsi" w:hAnsiTheme="majorHAnsi" w:cstheme="majorHAnsi"/>
          <w:color w:val="FF0000"/>
          <w:sz w:val="28"/>
          <w:szCs w:val="28"/>
        </w:rPr>
        <w:t xml:space="preserve">Thực hiện tốt, Đáp ứng các tiêu chí hay có biểu hiện suy thoái. </w:t>
      </w:r>
    </w:p>
    <w:p w:rsidR="00C66F80" w:rsidRPr="00B752E2" w:rsidRDefault="00C66F80" w:rsidP="00C66F80">
      <w:pPr>
        <w:spacing w:after="120"/>
        <w:ind w:firstLine="720"/>
        <w:jc w:val="both"/>
        <w:rPr>
          <w:rFonts w:asciiTheme="majorHAnsi" w:hAnsiTheme="majorHAnsi" w:cstheme="majorHAnsi"/>
          <w:color w:val="FF0000"/>
          <w:sz w:val="28"/>
          <w:szCs w:val="28"/>
        </w:rPr>
      </w:pPr>
      <w:r w:rsidRPr="00F526AE">
        <w:rPr>
          <w:rFonts w:asciiTheme="majorHAnsi" w:hAnsiTheme="majorHAnsi" w:cstheme="majorHAnsi"/>
          <w:color w:val="FF0000"/>
          <w:sz w:val="28"/>
          <w:szCs w:val="28"/>
        </w:rPr>
        <w:t>+</w:t>
      </w:r>
      <w:r w:rsidRPr="00B752E2">
        <w:rPr>
          <w:rFonts w:asciiTheme="majorHAnsi" w:hAnsiTheme="majorHAnsi" w:cstheme="majorHAnsi"/>
          <w:color w:val="FF0000"/>
          <w:sz w:val="28"/>
          <w:szCs w:val="28"/>
        </w:rPr>
        <w:t xml:space="preserve"> Mục I.5 </w:t>
      </w:r>
      <w:r w:rsidR="00B752E2" w:rsidRPr="00B752E2">
        <w:rPr>
          <w:rFonts w:asciiTheme="majorHAnsi" w:hAnsiTheme="majorHAnsi" w:cstheme="majorHAnsi"/>
          <w:color w:val="FF0000"/>
          <w:sz w:val="28"/>
          <w:szCs w:val="28"/>
        </w:rPr>
        <w:t>phả</w:t>
      </w:r>
      <w:r w:rsidR="00B752E2">
        <w:rPr>
          <w:rFonts w:asciiTheme="majorHAnsi" w:hAnsiTheme="majorHAnsi" w:cstheme="majorHAnsi"/>
          <w:color w:val="FF0000"/>
          <w:sz w:val="28"/>
          <w:szCs w:val="28"/>
        </w:rPr>
        <w:t>i</w:t>
      </w:r>
      <w:r w:rsidR="00B752E2" w:rsidRPr="00B752E2">
        <w:rPr>
          <w:rFonts w:asciiTheme="majorHAnsi" w:hAnsiTheme="majorHAnsi" w:cstheme="majorHAnsi"/>
          <w:color w:val="FF0000"/>
          <w:sz w:val="28"/>
          <w:szCs w:val="28"/>
        </w:rPr>
        <w:t xml:space="preserve"> tự</w:t>
      </w:r>
      <w:r w:rsidR="00B752E2">
        <w:rPr>
          <w:rFonts w:asciiTheme="majorHAnsi" w:hAnsiTheme="majorHAnsi" w:cstheme="majorHAnsi"/>
          <w:color w:val="FF0000"/>
          <w:sz w:val="28"/>
          <w:szCs w:val="28"/>
        </w:rPr>
        <w:t xml:space="preserve"> đánh giá </w:t>
      </w:r>
      <w:r w:rsidR="00B752E2" w:rsidRPr="00B752E2">
        <w:rPr>
          <w:rFonts w:asciiTheme="majorHAnsi" w:hAnsiTheme="majorHAnsi" w:cstheme="majorHAnsi"/>
          <w:b/>
          <w:color w:val="FF0000"/>
          <w:sz w:val="28"/>
          <w:szCs w:val="28"/>
        </w:rPr>
        <w:t>tiến độ, chất lượng, hiệu quả</w:t>
      </w:r>
      <w:r w:rsidR="00B752E2" w:rsidRPr="00B752E2">
        <w:rPr>
          <w:rFonts w:asciiTheme="majorHAnsi" w:hAnsiTheme="majorHAnsi" w:cstheme="majorHAnsi"/>
          <w:color w:val="FF0000"/>
          <w:sz w:val="28"/>
          <w:szCs w:val="28"/>
        </w:rPr>
        <w:t xml:space="preserve"> của:</w:t>
      </w:r>
    </w:p>
    <w:p w:rsidR="00C66F80" w:rsidRPr="00B752E2" w:rsidRDefault="00C66F80" w:rsidP="00C66F80">
      <w:pPr>
        <w:spacing w:after="120"/>
        <w:ind w:left="720" w:firstLine="720"/>
        <w:jc w:val="both"/>
        <w:rPr>
          <w:rFonts w:asciiTheme="majorHAnsi" w:hAnsiTheme="majorHAnsi" w:cstheme="majorHAnsi"/>
          <w:color w:val="FF0000"/>
          <w:sz w:val="28"/>
          <w:szCs w:val="28"/>
        </w:rPr>
      </w:pPr>
      <w:r w:rsidRPr="00B752E2">
        <w:rPr>
          <w:rFonts w:asciiTheme="majorHAnsi" w:hAnsiTheme="majorHAnsi" w:cstheme="majorHAnsi"/>
          <w:color w:val="FF0000"/>
          <w:sz w:val="28"/>
          <w:szCs w:val="28"/>
        </w:rPr>
        <w:t xml:space="preserve">1. </w:t>
      </w:r>
      <w:r w:rsidR="008636CB" w:rsidRPr="008636CB">
        <w:rPr>
          <w:rFonts w:asciiTheme="majorHAnsi" w:hAnsiTheme="majorHAnsi" w:cstheme="majorHAnsi"/>
          <w:color w:val="FF0000"/>
          <w:sz w:val="28"/>
          <w:szCs w:val="28"/>
        </w:rPr>
        <w:t xml:space="preserve">Từng </w:t>
      </w:r>
      <w:r w:rsidRPr="00F526AE">
        <w:rPr>
          <w:rFonts w:asciiTheme="majorHAnsi" w:hAnsiTheme="majorHAnsi" w:cstheme="majorHAnsi"/>
          <w:color w:val="FF0000"/>
          <w:sz w:val="28"/>
          <w:szCs w:val="28"/>
        </w:rPr>
        <w:t>nhiệm vụ theo hợp đồng làm việc đã ký kết, theo kế hoạch đề ra</w:t>
      </w:r>
      <w:r w:rsidRPr="00B752E2">
        <w:rPr>
          <w:rFonts w:asciiTheme="majorHAnsi" w:hAnsiTheme="majorHAnsi" w:cstheme="majorHAnsi"/>
          <w:color w:val="FF0000"/>
          <w:sz w:val="28"/>
          <w:szCs w:val="28"/>
        </w:rPr>
        <w:t xml:space="preserve"> (</w:t>
      </w:r>
      <w:r w:rsidRPr="00B752E2">
        <w:rPr>
          <w:rFonts w:asciiTheme="majorHAnsi" w:hAnsiTheme="majorHAnsi" w:cstheme="majorHAnsi"/>
          <w:i/>
          <w:color w:val="FF0000"/>
          <w:sz w:val="28"/>
          <w:szCs w:val="28"/>
        </w:rPr>
        <w:t>là các công việc định kỳ hàng tháng</w:t>
      </w:r>
      <w:r w:rsidRPr="00B752E2">
        <w:rPr>
          <w:rFonts w:asciiTheme="majorHAnsi" w:hAnsiTheme="majorHAnsi" w:cstheme="majorHAnsi"/>
          <w:color w:val="FF0000"/>
          <w:sz w:val="28"/>
          <w:szCs w:val="28"/>
        </w:rPr>
        <w:t>)</w:t>
      </w:r>
      <w:r w:rsidRPr="00F526AE">
        <w:rPr>
          <w:rFonts w:asciiTheme="majorHAnsi" w:hAnsiTheme="majorHAnsi" w:cstheme="majorHAnsi"/>
          <w:color w:val="FF0000"/>
          <w:sz w:val="28"/>
          <w:szCs w:val="28"/>
        </w:rPr>
        <w:t>.</w:t>
      </w:r>
      <w:r w:rsidRPr="00B752E2">
        <w:rPr>
          <w:rFonts w:asciiTheme="majorHAnsi" w:hAnsiTheme="majorHAnsi" w:cstheme="majorHAnsi"/>
          <w:color w:val="FF0000"/>
          <w:sz w:val="28"/>
          <w:szCs w:val="28"/>
        </w:rPr>
        <w:t xml:space="preserve"> </w:t>
      </w:r>
    </w:p>
    <w:p w:rsidR="00B752E2" w:rsidRPr="00B752E2" w:rsidRDefault="00C66F80" w:rsidP="00B752E2">
      <w:pPr>
        <w:spacing w:after="120"/>
        <w:ind w:left="720" w:firstLine="720"/>
        <w:jc w:val="both"/>
        <w:rPr>
          <w:rFonts w:asciiTheme="majorHAnsi" w:hAnsiTheme="majorHAnsi" w:cstheme="majorHAnsi"/>
          <w:color w:val="FF0000"/>
          <w:sz w:val="28"/>
          <w:szCs w:val="28"/>
        </w:rPr>
      </w:pPr>
      <w:r w:rsidRPr="00F526AE">
        <w:rPr>
          <w:rFonts w:asciiTheme="majorHAnsi" w:hAnsiTheme="majorHAnsi" w:cstheme="majorHAnsi"/>
          <w:color w:val="FF0000"/>
          <w:sz w:val="28"/>
          <w:szCs w:val="28"/>
        </w:rPr>
        <w:t xml:space="preserve">2. </w:t>
      </w:r>
      <w:r w:rsidR="008636CB" w:rsidRPr="008636CB">
        <w:rPr>
          <w:rFonts w:asciiTheme="majorHAnsi" w:hAnsiTheme="majorHAnsi" w:cstheme="majorHAnsi"/>
          <w:color w:val="FF0000"/>
          <w:sz w:val="28"/>
          <w:szCs w:val="28"/>
        </w:rPr>
        <w:t>Từng c</w:t>
      </w:r>
      <w:r w:rsidRPr="00F526AE">
        <w:rPr>
          <w:rFonts w:asciiTheme="majorHAnsi" w:hAnsiTheme="majorHAnsi" w:cstheme="majorHAnsi"/>
          <w:color w:val="FF0000"/>
          <w:sz w:val="28"/>
          <w:szCs w:val="28"/>
        </w:rPr>
        <w:t>ông việc cụ thể được giao trong năm (</w:t>
      </w:r>
      <w:r w:rsidRPr="00F526AE">
        <w:rPr>
          <w:rFonts w:asciiTheme="majorHAnsi" w:hAnsiTheme="majorHAnsi" w:cstheme="majorHAnsi"/>
          <w:i/>
          <w:color w:val="FF0000"/>
          <w:sz w:val="28"/>
          <w:szCs w:val="28"/>
        </w:rPr>
        <w:t>là tất cả các công việc không định kỳ hàng tháng</w:t>
      </w:r>
      <w:r w:rsidRPr="00F526AE">
        <w:rPr>
          <w:rFonts w:asciiTheme="majorHAnsi" w:hAnsiTheme="majorHAnsi" w:cstheme="majorHAnsi"/>
          <w:color w:val="FF0000"/>
          <w:sz w:val="28"/>
          <w:szCs w:val="28"/>
        </w:rPr>
        <w:t>).</w:t>
      </w:r>
      <w:r w:rsidRPr="00B752E2">
        <w:rPr>
          <w:rFonts w:asciiTheme="majorHAnsi" w:hAnsiTheme="majorHAnsi" w:cstheme="majorHAnsi"/>
          <w:color w:val="FF0000"/>
          <w:sz w:val="28"/>
          <w:szCs w:val="28"/>
        </w:rPr>
        <w:t xml:space="preserve"> </w:t>
      </w:r>
    </w:p>
    <w:p w:rsidR="00C66F80" w:rsidRPr="0097221C" w:rsidRDefault="00C66F80" w:rsidP="00C66F80">
      <w:pPr>
        <w:spacing w:after="120"/>
        <w:ind w:firstLine="720"/>
        <w:jc w:val="both"/>
        <w:rPr>
          <w:b/>
          <w:color w:val="000000"/>
          <w:sz w:val="28"/>
          <w:szCs w:val="28"/>
        </w:rPr>
      </w:pPr>
      <w:r w:rsidRPr="0097221C">
        <w:rPr>
          <w:rStyle w:val="fontstyle01"/>
          <w:b/>
        </w:rPr>
        <w:t>b.</w:t>
      </w:r>
      <w:r w:rsidRPr="00C21F9A">
        <w:rPr>
          <w:rStyle w:val="fontstyle01"/>
          <w:b/>
        </w:rPr>
        <w:t xml:space="preserve"> </w:t>
      </w:r>
      <w:r w:rsidRPr="0097221C">
        <w:rPr>
          <w:rStyle w:val="fontstyle01"/>
          <w:b/>
        </w:rPr>
        <w:t xml:space="preserve"> Nhận xét, đánh giá viên chức</w:t>
      </w:r>
    </w:p>
    <w:p w:rsidR="00C66F80" w:rsidRDefault="00C66F80" w:rsidP="00C66F80">
      <w:pPr>
        <w:spacing w:after="120"/>
        <w:ind w:firstLine="720"/>
        <w:jc w:val="both"/>
        <w:rPr>
          <w:color w:val="000000"/>
          <w:sz w:val="28"/>
          <w:szCs w:val="28"/>
        </w:rPr>
      </w:pPr>
      <w:r>
        <w:rPr>
          <w:rStyle w:val="fontstyle01"/>
        </w:rPr>
        <w:t>- Tổ chức cuộc họp tại đơn vị nơi viên chức công tác để nhận xét, đánh</w:t>
      </w:r>
      <w:r>
        <w:rPr>
          <w:color w:val="000000"/>
          <w:sz w:val="28"/>
          <w:szCs w:val="28"/>
        </w:rPr>
        <w:br/>
      </w:r>
      <w:r>
        <w:rPr>
          <w:rStyle w:val="fontstyle01"/>
        </w:rPr>
        <w:t>giá đối với viên chức.</w:t>
      </w:r>
    </w:p>
    <w:p w:rsidR="00C66F80" w:rsidRDefault="00C66F80" w:rsidP="00C66F80">
      <w:pPr>
        <w:spacing w:after="120"/>
        <w:ind w:firstLine="720"/>
        <w:jc w:val="both"/>
        <w:rPr>
          <w:color w:val="000000"/>
          <w:sz w:val="28"/>
          <w:szCs w:val="28"/>
        </w:rPr>
      </w:pPr>
      <w:r>
        <w:rPr>
          <w:rStyle w:val="fontstyle01"/>
        </w:rPr>
        <w:t>- Thành phần tham dự cuộc họp bao gồm toàn thể viên chức của đơn vị</w:t>
      </w:r>
      <w:r>
        <w:rPr>
          <w:color w:val="000000"/>
          <w:sz w:val="28"/>
          <w:szCs w:val="28"/>
        </w:rPr>
        <w:br/>
      </w:r>
      <w:r>
        <w:rPr>
          <w:rStyle w:val="fontstyle01"/>
        </w:rPr>
        <w:t>hoặc toàn thể viên chức của đơn vị cấu thành nơi viên chức công tác trong</w:t>
      </w:r>
      <w:r>
        <w:rPr>
          <w:color w:val="000000"/>
          <w:sz w:val="28"/>
          <w:szCs w:val="28"/>
        </w:rPr>
        <w:br/>
      </w:r>
      <w:r>
        <w:rPr>
          <w:rStyle w:val="fontstyle01"/>
        </w:rPr>
        <w:t>trường hợp đơn vị có đơn vị cấu thành.</w:t>
      </w:r>
    </w:p>
    <w:p w:rsidR="00C66F80" w:rsidRDefault="00C66F80" w:rsidP="00C66F80">
      <w:pPr>
        <w:spacing w:after="120"/>
        <w:ind w:firstLine="720"/>
        <w:jc w:val="both"/>
        <w:rPr>
          <w:rStyle w:val="fontstyle01"/>
        </w:rPr>
      </w:pPr>
      <w:r>
        <w:rPr>
          <w:rStyle w:val="fontstyle01"/>
        </w:rPr>
        <w:t>- Viên chức trình bày báo cáo tự đánh giá kết quả công tác tại cuộc họp,</w:t>
      </w:r>
      <w:r>
        <w:rPr>
          <w:color w:val="000000"/>
          <w:sz w:val="28"/>
          <w:szCs w:val="28"/>
        </w:rPr>
        <w:br/>
      </w:r>
      <w:r>
        <w:rPr>
          <w:rStyle w:val="fontstyle01"/>
        </w:rPr>
        <w:t>các thành viên tham dự cuộc họp đóng góp ý kiến, các ý kiến phải được ghi vào</w:t>
      </w:r>
      <w:r>
        <w:rPr>
          <w:color w:val="000000"/>
          <w:sz w:val="28"/>
          <w:szCs w:val="28"/>
        </w:rPr>
        <w:br/>
      </w:r>
      <w:r>
        <w:rPr>
          <w:rStyle w:val="fontstyle01"/>
        </w:rPr>
        <w:t>biên bản và thông qua tại cuộc họp.</w:t>
      </w:r>
      <w:r w:rsidRPr="009D60A3">
        <w:rPr>
          <w:rStyle w:val="fontstyle01"/>
        </w:rPr>
        <w:t xml:space="preserve"> </w:t>
      </w:r>
    </w:p>
    <w:p w:rsidR="00C66F80" w:rsidRPr="009D60A3" w:rsidRDefault="00C66F80" w:rsidP="00C66F80">
      <w:pPr>
        <w:spacing w:after="120"/>
        <w:ind w:firstLine="720"/>
        <w:jc w:val="both"/>
        <w:rPr>
          <w:color w:val="000000"/>
          <w:sz w:val="28"/>
          <w:szCs w:val="28"/>
        </w:rPr>
      </w:pPr>
      <w:r w:rsidRPr="009D60A3">
        <w:rPr>
          <w:rStyle w:val="fontstyle01"/>
          <w:b/>
        </w:rPr>
        <w:lastRenderedPageBreak/>
        <w:t>Lưu ý</w:t>
      </w:r>
      <w:r w:rsidRPr="009D60A3">
        <w:rPr>
          <w:rStyle w:val="fontstyle01"/>
        </w:rPr>
        <w:t xml:space="preserve">: </w:t>
      </w:r>
      <w:r w:rsidRPr="009D60A3">
        <w:rPr>
          <w:rStyle w:val="fontstyle01"/>
          <w:i/>
        </w:rPr>
        <w:t>Cá nhân và các thành viên của cuộc họp nếu không có ý kiến trong cuộc họ</w:t>
      </w:r>
      <w:r w:rsidR="007C13EF">
        <w:rPr>
          <w:rStyle w:val="fontstyle01"/>
          <w:i/>
        </w:rPr>
        <w:t>p</w:t>
      </w:r>
      <w:r w:rsidR="007C13EF" w:rsidRPr="0079388E">
        <w:rPr>
          <w:rStyle w:val="fontstyle01"/>
          <w:i/>
        </w:rPr>
        <w:t xml:space="preserve">, hoặc có ý kiến nhưng khi biểu quyết, bỏ phiếu không đạt trên 50% ý kiến đồng ý </w:t>
      </w:r>
      <w:r w:rsidRPr="009D60A3">
        <w:rPr>
          <w:rStyle w:val="fontstyle01"/>
          <w:i/>
        </w:rPr>
        <w:t>thì phải chấp nhận kết quả xếp loại. Tất cả thành viên cuộc họp phải tôn trọng ý kiến của tập thể (Biểu quyết, theo đa số). Nghiêm cấm phát biểu không đúng nơi, đúng chỗ sau cuộc họp.</w:t>
      </w:r>
    </w:p>
    <w:p w:rsidR="00C66F80" w:rsidRPr="0097221C" w:rsidRDefault="00C66F80" w:rsidP="00C66F80">
      <w:pPr>
        <w:spacing w:after="120"/>
        <w:ind w:firstLine="720"/>
        <w:jc w:val="both"/>
        <w:rPr>
          <w:b/>
          <w:color w:val="000000"/>
          <w:sz w:val="28"/>
          <w:szCs w:val="28"/>
        </w:rPr>
      </w:pPr>
      <w:r w:rsidRPr="0097221C">
        <w:rPr>
          <w:rStyle w:val="fontstyle01"/>
          <w:b/>
        </w:rPr>
        <w:t>c. Xem xét, quyết định đánh giá, xếp loại chất lượng viên chức</w:t>
      </w:r>
    </w:p>
    <w:p w:rsidR="00C66F80" w:rsidRDefault="00C66F80" w:rsidP="00C66F80">
      <w:pPr>
        <w:spacing w:after="120"/>
        <w:ind w:firstLine="720"/>
        <w:jc w:val="both"/>
        <w:rPr>
          <w:color w:val="000000"/>
          <w:sz w:val="28"/>
          <w:szCs w:val="28"/>
        </w:rPr>
      </w:pPr>
      <w:r>
        <w:rPr>
          <w:rStyle w:val="fontstyle01"/>
        </w:rPr>
        <w:t>Cấp có thẩm quyền (cấp trưởng các đơn vị) đánh giá, xếp loại chất lượng</w:t>
      </w:r>
      <w:r>
        <w:rPr>
          <w:color w:val="000000"/>
          <w:sz w:val="28"/>
          <w:szCs w:val="28"/>
        </w:rPr>
        <w:br/>
      </w:r>
      <w:r>
        <w:rPr>
          <w:rStyle w:val="fontstyle01"/>
        </w:rPr>
        <w:t>căn cứ ý kiến tại cuộc họp nhận xét, đánh giá quy định tại điểm b nội dung này</w:t>
      </w:r>
      <w:r>
        <w:rPr>
          <w:color w:val="000000"/>
          <w:sz w:val="28"/>
          <w:szCs w:val="28"/>
        </w:rPr>
        <w:br/>
      </w:r>
      <w:r>
        <w:rPr>
          <w:rStyle w:val="fontstyle01"/>
        </w:rPr>
        <w:t>quyết định nội dung đánh giá và mức xếp loại chất lượng đối với viên chức.</w:t>
      </w:r>
    </w:p>
    <w:p w:rsidR="00C66F80" w:rsidRPr="009D60A3" w:rsidRDefault="00C66F80" w:rsidP="00C66F80">
      <w:pPr>
        <w:spacing w:after="120"/>
        <w:ind w:firstLine="720"/>
        <w:jc w:val="both"/>
        <w:rPr>
          <w:rFonts w:ascii="Times New Roman" w:hAnsi="Times New Roman" w:cs="Times New Roman"/>
          <w:color w:val="000000"/>
          <w:sz w:val="28"/>
          <w:szCs w:val="28"/>
        </w:rPr>
      </w:pPr>
      <w:r w:rsidRPr="0097221C">
        <w:rPr>
          <w:rStyle w:val="fontstyle01"/>
          <w:b/>
        </w:rPr>
        <w:t>d. Cấp có thẩm quyền đánh giá, xếp loại</w:t>
      </w:r>
      <w:r>
        <w:rPr>
          <w:rStyle w:val="fontstyle01"/>
        </w:rPr>
        <w:t xml:space="preserve"> chất lượng viên chức thông báo</w:t>
      </w:r>
      <w:r>
        <w:rPr>
          <w:color w:val="000000"/>
          <w:sz w:val="28"/>
          <w:szCs w:val="28"/>
        </w:rPr>
        <w:br/>
      </w:r>
      <w:r>
        <w:rPr>
          <w:rStyle w:val="fontstyle01"/>
        </w:rPr>
        <w:t>bằng văn bản cho viên chức và thông báo công khai trong cơ quan, tổ chức, đơn</w:t>
      </w:r>
      <w:r>
        <w:rPr>
          <w:color w:val="000000"/>
          <w:sz w:val="28"/>
          <w:szCs w:val="28"/>
        </w:rPr>
        <w:br/>
      </w:r>
      <w:r>
        <w:rPr>
          <w:rStyle w:val="fontstyle01"/>
        </w:rPr>
        <w:t>vị nơi viên chức công tác về kết quả đánh giá, xếp loại chất lượng viên chức;</w:t>
      </w:r>
      <w:r>
        <w:rPr>
          <w:color w:val="000000"/>
          <w:sz w:val="28"/>
          <w:szCs w:val="28"/>
        </w:rPr>
        <w:br/>
      </w:r>
      <w:r>
        <w:rPr>
          <w:rStyle w:val="fontstyle01"/>
        </w:rPr>
        <w:t>quyết định hình thức công khai trong cơ quan, tổ chức, đơn vị nơi viên chức</w:t>
      </w:r>
      <w:r>
        <w:rPr>
          <w:color w:val="000000"/>
          <w:sz w:val="28"/>
          <w:szCs w:val="28"/>
        </w:rPr>
        <w:br/>
      </w:r>
      <w:r>
        <w:rPr>
          <w:rStyle w:val="fontstyle01"/>
        </w:rPr>
        <w:t>công tác, trong đó ưu tiên áp dụng hình thức công khai trên môi trường điện tử</w:t>
      </w:r>
    </w:p>
    <w:tbl>
      <w:tblPr>
        <w:tblW w:w="0" w:type="auto"/>
        <w:tblInd w:w="108" w:type="dxa"/>
        <w:tblLook w:val="01E0" w:firstRow="1" w:lastRow="1" w:firstColumn="1" w:lastColumn="1" w:noHBand="0" w:noVBand="0"/>
      </w:tblPr>
      <w:tblGrid>
        <w:gridCol w:w="3800"/>
        <w:gridCol w:w="5606"/>
      </w:tblGrid>
      <w:tr w:rsidR="0079388E" w:rsidRPr="00FF2387" w:rsidTr="00E910C3">
        <w:tc>
          <w:tcPr>
            <w:tcW w:w="3800" w:type="dxa"/>
            <w:shd w:val="clear" w:color="auto" w:fill="auto"/>
          </w:tcPr>
          <w:p w:rsidR="0079388E" w:rsidRPr="00FF2387" w:rsidRDefault="0079388E" w:rsidP="00E910C3">
            <w:pPr>
              <w:jc w:val="both"/>
              <w:rPr>
                <w:rFonts w:asciiTheme="majorHAnsi" w:hAnsiTheme="majorHAnsi" w:cstheme="majorHAnsi"/>
                <w:b/>
                <w:i/>
                <w:sz w:val="28"/>
                <w:szCs w:val="28"/>
              </w:rPr>
            </w:pPr>
            <w:bookmarkStart w:id="6" w:name="_GoBack"/>
          </w:p>
          <w:p w:rsidR="0079388E" w:rsidRPr="00FF2387" w:rsidRDefault="0079388E" w:rsidP="00E910C3">
            <w:pPr>
              <w:jc w:val="both"/>
              <w:rPr>
                <w:rFonts w:asciiTheme="majorHAnsi" w:hAnsiTheme="majorHAnsi" w:cstheme="majorHAnsi"/>
                <w:b/>
                <w:i/>
                <w:sz w:val="28"/>
                <w:szCs w:val="28"/>
              </w:rPr>
            </w:pPr>
            <w:r w:rsidRPr="00FF2387">
              <w:rPr>
                <w:rFonts w:asciiTheme="majorHAnsi" w:hAnsiTheme="majorHAnsi" w:cstheme="majorHAnsi"/>
                <w:b/>
                <w:i/>
                <w:sz w:val="28"/>
                <w:szCs w:val="28"/>
              </w:rPr>
              <w:t>Nơi nhận:</w:t>
            </w:r>
          </w:p>
          <w:p w:rsidR="0079388E" w:rsidRDefault="0079388E" w:rsidP="00E910C3">
            <w:pPr>
              <w:jc w:val="both"/>
              <w:rPr>
                <w:rFonts w:asciiTheme="majorHAnsi" w:hAnsiTheme="majorHAnsi" w:cstheme="majorHAnsi"/>
                <w:sz w:val="24"/>
                <w:szCs w:val="28"/>
              </w:rPr>
            </w:pPr>
            <w:r w:rsidRPr="00FF2387">
              <w:rPr>
                <w:rFonts w:asciiTheme="majorHAnsi" w:hAnsiTheme="majorHAnsi" w:cstheme="majorHAnsi"/>
                <w:sz w:val="24"/>
                <w:szCs w:val="28"/>
              </w:rPr>
              <w:t>- BGH</w:t>
            </w:r>
            <w:r w:rsidRPr="0079388E">
              <w:rPr>
                <w:rFonts w:asciiTheme="majorHAnsi" w:hAnsiTheme="majorHAnsi" w:cstheme="majorHAnsi"/>
                <w:sz w:val="24"/>
                <w:szCs w:val="28"/>
              </w:rPr>
              <w:t>, tổ trưởng</w:t>
            </w:r>
            <w:r w:rsidRPr="00FF2387">
              <w:rPr>
                <w:rFonts w:asciiTheme="majorHAnsi" w:hAnsiTheme="majorHAnsi" w:cstheme="majorHAnsi"/>
                <w:sz w:val="24"/>
                <w:szCs w:val="28"/>
              </w:rPr>
              <w:t>;</w:t>
            </w:r>
          </w:p>
          <w:p w:rsidR="0079388E" w:rsidRPr="00FF2387" w:rsidRDefault="0079388E" w:rsidP="00E910C3">
            <w:pPr>
              <w:jc w:val="both"/>
              <w:rPr>
                <w:rFonts w:asciiTheme="majorHAnsi" w:hAnsiTheme="majorHAnsi" w:cstheme="majorHAnsi"/>
                <w:sz w:val="24"/>
                <w:szCs w:val="28"/>
              </w:rPr>
            </w:pPr>
            <w:r w:rsidRPr="00FF2387">
              <w:rPr>
                <w:rFonts w:asciiTheme="majorHAnsi" w:hAnsiTheme="majorHAnsi" w:cstheme="majorHAnsi"/>
                <w:sz w:val="24"/>
                <w:szCs w:val="28"/>
              </w:rPr>
              <w:t>- Giáo viên, nhân viên;</w:t>
            </w:r>
          </w:p>
          <w:p w:rsidR="0079388E" w:rsidRPr="00FF2387" w:rsidRDefault="0079388E" w:rsidP="00E910C3">
            <w:pPr>
              <w:jc w:val="both"/>
              <w:rPr>
                <w:rFonts w:asciiTheme="majorHAnsi" w:hAnsiTheme="majorHAnsi" w:cstheme="majorHAnsi"/>
                <w:sz w:val="28"/>
                <w:szCs w:val="28"/>
              </w:rPr>
            </w:pPr>
            <w:r w:rsidRPr="00FF2387">
              <w:rPr>
                <w:rFonts w:asciiTheme="majorHAnsi" w:hAnsiTheme="majorHAnsi" w:cstheme="majorHAnsi"/>
                <w:sz w:val="24"/>
                <w:szCs w:val="28"/>
              </w:rPr>
              <w:t>- Lưu VT.</w:t>
            </w:r>
          </w:p>
        </w:tc>
        <w:tc>
          <w:tcPr>
            <w:tcW w:w="5606" w:type="dxa"/>
            <w:shd w:val="clear" w:color="auto" w:fill="auto"/>
          </w:tcPr>
          <w:p w:rsidR="0079388E" w:rsidRPr="00FF2387" w:rsidRDefault="0079388E" w:rsidP="00E910C3">
            <w:pPr>
              <w:jc w:val="center"/>
              <w:rPr>
                <w:rFonts w:asciiTheme="majorHAnsi" w:hAnsiTheme="majorHAnsi" w:cstheme="majorHAnsi"/>
                <w:b/>
                <w:sz w:val="28"/>
                <w:szCs w:val="28"/>
              </w:rPr>
            </w:pPr>
          </w:p>
          <w:p w:rsidR="0079388E" w:rsidRPr="00FF2387" w:rsidRDefault="0079388E" w:rsidP="00E910C3">
            <w:pPr>
              <w:jc w:val="center"/>
              <w:rPr>
                <w:rFonts w:asciiTheme="majorHAnsi" w:hAnsiTheme="majorHAnsi" w:cstheme="majorHAnsi"/>
                <w:b/>
                <w:sz w:val="28"/>
                <w:szCs w:val="28"/>
              </w:rPr>
            </w:pPr>
            <w:r w:rsidRPr="00FF2387">
              <w:rPr>
                <w:rFonts w:asciiTheme="majorHAnsi" w:hAnsiTheme="majorHAnsi" w:cstheme="majorHAnsi"/>
                <w:b/>
                <w:sz w:val="28"/>
                <w:szCs w:val="28"/>
              </w:rPr>
              <w:t>HIỆU TRƯỞNG</w:t>
            </w:r>
          </w:p>
          <w:p w:rsidR="0079388E" w:rsidRPr="00FF2387" w:rsidRDefault="0079388E" w:rsidP="00E910C3">
            <w:pPr>
              <w:jc w:val="center"/>
              <w:rPr>
                <w:rFonts w:asciiTheme="majorHAnsi" w:hAnsiTheme="majorHAnsi" w:cstheme="majorHAnsi"/>
                <w:b/>
                <w:sz w:val="28"/>
                <w:szCs w:val="28"/>
              </w:rPr>
            </w:pPr>
          </w:p>
          <w:p w:rsidR="0079388E" w:rsidRPr="00FF2387" w:rsidRDefault="0079388E" w:rsidP="00E910C3">
            <w:pPr>
              <w:jc w:val="center"/>
              <w:rPr>
                <w:rFonts w:asciiTheme="majorHAnsi" w:hAnsiTheme="majorHAnsi" w:cstheme="majorHAnsi"/>
                <w:i/>
                <w:sz w:val="28"/>
                <w:szCs w:val="28"/>
              </w:rPr>
            </w:pPr>
          </w:p>
          <w:p w:rsidR="0079388E" w:rsidRPr="00FF2387" w:rsidRDefault="0079388E" w:rsidP="00E910C3">
            <w:pPr>
              <w:tabs>
                <w:tab w:val="left" w:pos="1950"/>
              </w:tabs>
              <w:rPr>
                <w:rFonts w:asciiTheme="majorHAnsi" w:hAnsiTheme="majorHAnsi" w:cstheme="majorHAnsi"/>
                <w:b/>
                <w:sz w:val="28"/>
                <w:szCs w:val="28"/>
              </w:rPr>
            </w:pPr>
            <w:r w:rsidRPr="00FF2387">
              <w:rPr>
                <w:rFonts w:asciiTheme="majorHAnsi" w:hAnsiTheme="majorHAnsi" w:cstheme="majorHAnsi"/>
                <w:b/>
                <w:sz w:val="28"/>
                <w:szCs w:val="28"/>
              </w:rPr>
              <w:tab/>
            </w:r>
          </w:p>
          <w:p w:rsidR="0079388E" w:rsidRDefault="0079388E" w:rsidP="00E910C3">
            <w:pPr>
              <w:tabs>
                <w:tab w:val="left" w:pos="1950"/>
              </w:tabs>
              <w:rPr>
                <w:rFonts w:asciiTheme="majorHAnsi" w:hAnsiTheme="majorHAnsi" w:cstheme="majorHAnsi"/>
                <w:b/>
                <w:sz w:val="28"/>
                <w:szCs w:val="28"/>
              </w:rPr>
            </w:pPr>
          </w:p>
          <w:p w:rsidR="00BF3C6D" w:rsidRDefault="00BF3C6D" w:rsidP="00E910C3">
            <w:pPr>
              <w:tabs>
                <w:tab w:val="left" w:pos="1950"/>
              </w:tabs>
              <w:rPr>
                <w:rFonts w:asciiTheme="majorHAnsi" w:hAnsiTheme="majorHAnsi" w:cstheme="majorHAnsi"/>
                <w:b/>
                <w:sz w:val="28"/>
                <w:szCs w:val="28"/>
              </w:rPr>
            </w:pPr>
          </w:p>
          <w:p w:rsidR="00BF3C6D" w:rsidRDefault="00BF3C6D" w:rsidP="00E910C3">
            <w:pPr>
              <w:tabs>
                <w:tab w:val="left" w:pos="1950"/>
              </w:tabs>
              <w:rPr>
                <w:rFonts w:asciiTheme="majorHAnsi" w:hAnsiTheme="majorHAnsi" w:cstheme="majorHAnsi"/>
                <w:b/>
                <w:sz w:val="28"/>
                <w:szCs w:val="28"/>
              </w:rPr>
            </w:pPr>
          </w:p>
          <w:p w:rsidR="00BF3C6D" w:rsidRPr="00FF2387" w:rsidRDefault="00BF3C6D" w:rsidP="00E910C3">
            <w:pPr>
              <w:tabs>
                <w:tab w:val="left" w:pos="1950"/>
              </w:tabs>
              <w:rPr>
                <w:rFonts w:asciiTheme="majorHAnsi" w:hAnsiTheme="majorHAnsi" w:cstheme="majorHAnsi"/>
                <w:b/>
                <w:sz w:val="28"/>
                <w:szCs w:val="28"/>
              </w:rPr>
            </w:pPr>
          </w:p>
          <w:p w:rsidR="0079388E" w:rsidRPr="00FF2387" w:rsidRDefault="0079388E" w:rsidP="00E910C3">
            <w:pPr>
              <w:tabs>
                <w:tab w:val="left" w:pos="1950"/>
              </w:tabs>
              <w:jc w:val="center"/>
              <w:rPr>
                <w:rFonts w:asciiTheme="majorHAnsi" w:hAnsiTheme="majorHAnsi" w:cstheme="majorHAnsi"/>
                <w:b/>
                <w:sz w:val="28"/>
                <w:szCs w:val="28"/>
              </w:rPr>
            </w:pPr>
            <w:r w:rsidRPr="00FF2387">
              <w:rPr>
                <w:rFonts w:asciiTheme="majorHAnsi" w:hAnsiTheme="majorHAnsi" w:cstheme="majorHAnsi"/>
                <w:b/>
                <w:sz w:val="28"/>
                <w:szCs w:val="28"/>
              </w:rPr>
              <w:t>Đào Tuấn Sơn</w:t>
            </w:r>
          </w:p>
          <w:p w:rsidR="0079388E" w:rsidRPr="00FF2387" w:rsidRDefault="0079388E" w:rsidP="00E910C3">
            <w:pPr>
              <w:jc w:val="center"/>
              <w:rPr>
                <w:rFonts w:asciiTheme="majorHAnsi" w:hAnsiTheme="majorHAnsi" w:cstheme="majorHAnsi"/>
                <w:b/>
                <w:sz w:val="28"/>
                <w:szCs w:val="28"/>
              </w:rPr>
            </w:pPr>
          </w:p>
          <w:p w:rsidR="0079388E" w:rsidRPr="00FF2387" w:rsidRDefault="0079388E" w:rsidP="00E910C3">
            <w:pPr>
              <w:jc w:val="center"/>
              <w:rPr>
                <w:rFonts w:asciiTheme="majorHAnsi" w:hAnsiTheme="majorHAnsi" w:cstheme="majorHAnsi"/>
                <w:b/>
                <w:sz w:val="28"/>
                <w:szCs w:val="28"/>
              </w:rPr>
            </w:pPr>
          </w:p>
        </w:tc>
      </w:tr>
      <w:bookmarkEnd w:id="6"/>
    </w:tbl>
    <w:p w:rsidR="003E1B80" w:rsidRDefault="00BF3C6D"/>
    <w:sectPr w:rsidR="003E1B80" w:rsidSect="00D93037">
      <w:pgSz w:w="11906" w:h="16838"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F80"/>
    <w:rsid w:val="000841A2"/>
    <w:rsid w:val="0010427E"/>
    <w:rsid w:val="00353461"/>
    <w:rsid w:val="00574C2E"/>
    <w:rsid w:val="0079388E"/>
    <w:rsid w:val="007C13EF"/>
    <w:rsid w:val="008636CB"/>
    <w:rsid w:val="0097221C"/>
    <w:rsid w:val="00B752E2"/>
    <w:rsid w:val="00BF3C6D"/>
    <w:rsid w:val="00C21F9A"/>
    <w:rsid w:val="00C305E4"/>
    <w:rsid w:val="00C44FD9"/>
    <w:rsid w:val="00C531D7"/>
    <w:rsid w:val="00C66F80"/>
    <w:rsid w:val="00D93037"/>
    <w:rsid w:val="00F526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EFC9A16"/>
  <w15:docId w15:val="{374C1C53-8996-485F-98B2-1F5C2339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F80"/>
    <w:pPr>
      <w:spacing w:after="0" w:line="240" w:lineRule="auto"/>
    </w:pPr>
    <w:rPr>
      <w:rFonts w:ascii="Calibri" w:eastAsia="Calibri" w:hAnsi="Calibri" w:cs="Arial"/>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F80"/>
    <w:pPr>
      <w:spacing w:before="100" w:beforeAutospacing="1" w:after="100" w:afterAutospacing="1"/>
    </w:pPr>
    <w:rPr>
      <w:rFonts w:ascii="Times New Roman" w:eastAsia="Times New Roman" w:hAnsi="Times New Roman" w:cs="Times New Roman"/>
      <w:sz w:val="24"/>
      <w:szCs w:val="24"/>
    </w:rPr>
  </w:style>
  <w:style w:type="character" w:customStyle="1" w:styleId="fontstyle01">
    <w:name w:val="fontstyle01"/>
    <w:basedOn w:val="DefaultParagraphFont"/>
    <w:rsid w:val="00C66F80"/>
    <w:rPr>
      <w:rFonts w:ascii="Times New Roman" w:hAnsi="Times New Roman" w:cs="Times New Roman" w:hint="default"/>
      <w:b w:val="0"/>
      <w:bCs w:val="0"/>
      <w:i w:val="0"/>
      <w:iCs w:val="0"/>
      <w:color w:val="000000"/>
      <w:sz w:val="28"/>
      <w:szCs w:val="28"/>
    </w:rPr>
  </w:style>
  <w:style w:type="character" w:customStyle="1" w:styleId="Bodytext3NotBold">
    <w:name w:val="Body text (3) + Not Bold"/>
    <w:rsid w:val="00C531D7"/>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3">
    <w:name w:val="Body text (3)"/>
    <w:rsid w:val="00C531D7"/>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4">
    <w:name w:val="Body text (4)_"/>
    <w:link w:val="Bodytext40"/>
    <w:rsid w:val="00C531D7"/>
    <w:rPr>
      <w:rFonts w:eastAsia="Times New Roman" w:cs="Times New Roman"/>
      <w:i/>
      <w:iCs/>
      <w:sz w:val="26"/>
      <w:szCs w:val="26"/>
      <w:shd w:val="clear" w:color="auto" w:fill="FFFFFF"/>
    </w:rPr>
  </w:style>
  <w:style w:type="character" w:customStyle="1" w:styleId="Bodytext4NotItalic">
    <w:name w:val="Body text (4) + Not Italic"/>
    <w:rsid w:val="00C531D7"/>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Bodytext40">
    <w:name w:val="Body text (4)"/>
    <w:basedOn w:val="Normal"/>
    <w:link w:val="Bodytext4"/>
    <w:rsid w:val="00C531D7"/>
    <w:pPr>
      <w:widowControl w:val="0"/>
      <w:shd w:val="clear" w:color="auto" w:fill="FFFFFF"/>
      <w:spacing w:before="180" w:after="660" w:line="0" w:lineRule="atLeast"/>
      <w:ind w:firstLine="580"/>
      <w:jc w:val="both"/>
    </w:pPr>
    <w:rPr>
      <w:rFonts w:ascii="Times New Roman" w:eastAsia="Times New Roman" w:hAnsi="Times New Roman" w:cs="Times New Roman"/>
      <w:i/>
      <w:iCs/>
      <w:sz w:val="26"/>
      <w:szCs w:val="26"/>
      <w:lang w:eastAsia="en-US"/>
    </w:rPr>
  </w:style>
  <w:style w:type="paragraph" w:styleId="BalloonText">
    <w:name w:val="Balloon Text"/>
    <w:basedOn w:val="Normal"/>
    <w:link w:val="BalloonTextChar"/>
    <w:uiPriority w:val="99"/>
    <w:semiHidden/>
    <w:unhideWhenUsed/>
    <w:rsid w:val="00BF3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C6D"/>
    <w:rPr>
      <w:rFonts w:ascii="Segoe UI" w:eastAsia="Calibri" w:hAnsi="Segoe UI" w:cs="Segoe UI"/>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2100</Words>
  <Characters>11975</Characters>
  <Application>Microsoft Office Word</Application>
  <DocSecurity>0</DocSecurity>
  <Lines>99</Lines>
  <Paragraphs>28</Paragraphs>
  <ScaleCrop>false</ScaleCrop>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17</cp:revision>
  <cp:lastPrinted>2021-10-01T00:30:00Z</cp:lastPrinted>
  <dcterms:created xsi:type="dcterms:W3CDTF">2021-06-12T17:25:00Z</dcterms:created>
  <dcterms:modified xsi:type="dcterms:W3CDTF">2021-10-01T00:34:00Z</dcterms:modified>
</cp:coreProperties>
</file>