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0" w:type="dxa"/>
        <w:tblInd w:w="-982" w:type="dxa"/>
        <w:tblLook w:val="01E0" w:firstRow="1" w:lastRow="1" w:firstColumn="1" w:lastColumn="1" w:noHBand="0" w:noVBand="0"/>
      </w:tblPr>
      <w:tblGrid>
        <w:gridCol w:w="5341"/>
        <w:gridCol w:w="5559"/>
      </w:tblGrid>
      <w:tr w:rsidR="00B6550C" w:rsidTr="00C402BD">
        <w:tc>
          <w:tcPr>
            <w:tcW w:w="5341" w:type="dxa"/>
          </w:tcPr>
          <w:p w:rsidR="00B6550C" w:rsidRDefault="00B6550C" w:rsidP="00C402BD">
            <w:pPr>
              <w:jc w:val="center"/>
              <w:rPr>
                <w:color w:val="000000"/>
                <w:sz w:val="30"/>
              </w:rPr>
            </w:pPr>
            <w:r>
              <w:rPr>
                <w:sz w:val="30"/>
              </w:rPr>
              <w:t>ĐẢNG BỘ HUYỆN TÂN LẠC</w:t>
            </w:r>
          </w:p>
          <w:p w:rsidR="00B6550C" w:rsidRDefault="00B6550C" w:rsidP="00C402BD">
            <w:pPr>
              <w:jc w:val="center"/>
              <w:rPr>
                <w:b/>
              </w:rPr>
            </w:pPr>
            <w:r>
              <w:rPr>
                <w:b/>
              </w:rPr>
              <w:t xml:space="preserve">CHI BỘ TRƯỜNG PT DTNT </w:t>
            </w:r>
          </w:p>
          <w:p w:rsidR="00B6550C" w:rsidRDefault="00B6550C" w:rsidP="00C402BD">
            <w:pPr>
              <w:jc w:val="center"/>
            </w:pPr>
            <w:r>
              <w:rPr>
                <w:b/>
              </w:rPr>
              <w:t>THCS &amp;THPT TÂN LẠC</w:t>
            </w:r>
          </w:p>
          <w:p w:rsidR="00B6550C" w:rsidRDefault="00B6550C" w:rsidP="00C402B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  <w:p w:rsidR="00382D78" w:rsidRDefault="00382D78" w:rsidP="00382D78">
            <w:pPr>
              <w:rPr>
                <w:color w:val="000000"/>
              </w:rPr>
            </w:pPr>
          </w:p>
        </w:tc>
        <w:tc>
          <w:tcPr>
            <w:tcW w:w="5559" w:type="dxa"/>
          </w:tcPr>
          <w:p w:rsidR="00B6550C" w:rsidRDefault="00B6550C" w:rsidP="00C402BD">
            <w:pPr>
              <w:jc w:val="both"/>
              <w:rPr>
                <w:b/>
                <w:color w:val="000000"/>
              </w:rPr>
            </w:pPr>
            <w:r>
              <w:t xml:space="preserve">                 </w:t>
            </w:r>
            <w:r>
              <w:rPr>
                <w:b/>
                <w:sz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30"/>
                  </w:rPr>
                  <w:t>NAM</w:t>
                </w:r>
              </w:smartTag>
            </w:smartTag>
          </w:p>
          <w:p w:rsidR="00B6550C" w:rsidRDefault="00B6550C" w:rsidP="00C402BD">
            <w:pPr>
              <w:jc w:val="both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22860</wp:posOffset>
                      </wp:positionV>
                      <wp:extent cx="2353310" cy="0"/>
                      <wp:effectExtent l="6350" t="10795" r="12065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3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B78E2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1.8pt" to="2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c7HQIAADY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"/>
                  </w:pict>
                </mc:Fallback>
              </mc:AlternateContent>
            </w:r>
            <w:r>
              <w:rPr>
                <w:i/>
              </w:rPr>
              <w:t xml:space="preserve">                        </w:t>
            </w:r>
          </w:p>
          <w:p w:rsidR="00B6550C" w:rsidRDefault="00B6550C" w:rsidP="00C402BD">
            <w:pPr>
              <w:jc w:val="both"/>
              <w:rPr>
                <w:i/>
                <w:color w:val="000000"/>
              </w:rPr>
            </w:pPr>
            <w:r>
              <w:rPr>
                <w:i/>
              </w:rPr>
              <w:t xml:space="preserve">            </w:t>
            </w:r>
            <w:proofErr w:type="spellStart"/>
            <w:r>
              <w:rPr>
                <w:i/>
              </w:rPr>
              <w:t>Tân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Lạc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31 </w:t>
            </w:r>
            <w:proofErr w:type="spellStart"/>
            <w:r>
              <w:rPr>
                <w:i/>
              </w:rPr>
              <w:t>tháng</w:t>
            </w:r>
            <w:proofErr w:type="spellEnd"/>
            <w:r>
              <w:rPr>
                <w:i/>
              </w:rPr>
              <w:t xml:space="preserve"> 12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2019</w:t>
            </w:r>
          </w:p>
        </w:tc>
      </w:tr>
    </w:tbl>
    <w:p w:rsidR="00B6550C" w:rsidRPr="00B72E51" w:rsidRDefault="00B72E51" w:rsidP="00B72E51">
      <w:pPr>
        <w:shd w:val="clear" w:color="auto" w:fill="FFFFFF"/>
        <w:ind w:firstLine="720"/>
        <w:jc w:val="both"/>
        <w:rPr>
          <w:bCs/>
        </w:rPr>
      </w:pPr>
      <w:proofErr w:type="spellStart"/>
      <w:r w:rsidRPr="00B72E51">
        <w:rPr>
          <w:bCs/>
        </w:rPr>
        <w:t>Số</w:t>
      </w:r>
      <w:proofErr w:type="spellEnd"/>
      <w:r w:rsidRPr="00B72E51">
        <w:rPr>
          <w:bCs/>
        </w:rPr>
        <w:t>:         QĐ/CB</w:t>
      </w:r>
    </w:p>
    <w:p w:rsidR="00B6550C" w:rsidRDefault="00B6550C" w:rsidP="00370596">
      <w:pPr>
        <w:shd w:val="clear" w:color="auto" w:fill="FFFFFF"/>
        <w:spacing w:line="276" w:lineRule="auto"/>
        <w:jc w:val="center"/>
        <w:rPr>
          <w:b/>
          <w:bCs/>
          <w:sz w:val="30"/>
        </w:rPr>
      </w:pPr>
      <w:r>
        <w:rPr>
          <w:b/>
          <w:bCs/>
          <w:sz w:val="30"/>
        </w:rPr>
        <w:t>QUYẾT ĐỊNH</w:t>
      </w:r>
    </w:p>
    <w:p w:rsidR="00B6550C" w:rsidRDefault="00B6550C" w:rsidP="00370596">
      <w:pPr>
        <w:shd w:val="clear" w:color="auto" w:fill="FFFFFF"/>
        <w:spacing w:line="276" w:lineRule="auto"/>
        <w:jc w:val="center"/>
        <w:rPr>
          <w:b/>
          <w:bCs/>
        </w:rPr>
      </w:pP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năm</w:t>
      </w:r>
      <w:proofErr w:type="spellEnd"/>
      <w:r>
        <w:rPr>
          <w:b/>
          <w:bCs/>
        </w:rPr>
        <w:t xml:space="preserve"> 2019</w:t>
      </w:r>
    </w:p>
    <w:p w:rsidR="00B6550C" w:rsidRDefault="00B6550C" w:rsidP="00370596">
      <w:pPr>
        <w:spacing w:line="276" w:lineRule="auto"/>
        <w:jc w:val="center"/>
        <w:rPr>
          <w:b/>
        </w:rPr>
      </w:pPr>
    </w:p>
    <w:p w:rsidR="00B6550C" w:rsidRDefault="00B6550C" w:rsidP="00370596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:rsidR="00B6550C" w:rsidRDefault="00B6550C" w:rsidP="00370596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29-QĐ/TW, </w:t>
      </w:r>
      <w:proofErr w:type="spellStart"/>
      <w:r>
        <w:t>ngày</w:t>
      </w:r>
      <w:proofErr w:type="spellEnd"/>
      <w:r>
        <w:t xml:space="preserve"> 25/7/2016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</w:p>
    <w:p w:rsidR="00B6550C" w:rsidRDefault="00B6550C" w:rsidP="00370596">
      <w:pPr>
        <w:spacing w:line="276" w:lineRule="auto"/>
        <w:jc w:val="both"/>
      </w:pP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Đảng</w:t>
      </w:r>
      <w:proofErr w:type="spellEnd"/>
      <w:r>
        <w:t>;</w:t>
      </w:r>
    </w:p>
    <w:p w:rsidR="00F22EFE" w:rsidRDefault="00F22EFE" w:rsidP="00370596">
      <w:pPr>
        <w:spacing w:line="276" w:lineRule="auto"/>
        <w:jc w:val="both"/>
      </w:pPr>
      <w:r>
        <w:tab/>
        <w:t xml:space="preserve">- </w:t>
      </w:r>
      <w:proofErr w:type="spellStart"/>
      <w:r w:rsidR="00370596">
        <w:t>Căn</w:t>
      </w:r>
      <w:proofErr w:type="spellEnd"/>
      <w:r w:rsidR="00370596">
        <w:t xml:space="preserve"> </w:t>
      </w:r>
      <w:proofErr w:type="spellStart"/>
      <w:r w:rsidR="00370596">
        <w:t>cứ</w:t>
      </w:r>
      <w:proofErr w:type="spellEnd"/>
      <w:r w:rsidR="00370596">
        <w:t xml:space="preserve"> </w:t>
      </w:r>
      <w:proofErr w:type="spellStart"/>
      <w:r w:rsidR="00370596">
        <w:t>quyết</w:t>
      </w:r>
      <w:proofErr w:type="spellEnd"/>
      <w:r w:rsidR="00370596">
        <w:t xml:space="preserve"> </w:t>
      </w:r>
      <w:proofErr w:type="spellStart"/>
      <w:r w:rsidR="00370596">
        <w:t>định</w:t>
      </w:r>
      <w:proofErr w:type="spellEnd"/>
      <w:r w:rsidR="00370596">
        <w:t xml:space="preserve"> </w:t>
      </w:r>
      <w:proofErr w:type="spellStart"/>
      <w:r w:rsidR="00370596">
        <w:t>số</w:t>
      </w:r>
      <w:proofErr w:type="spellEnd"/>
      <w:r w:rsidR="00370596">
        <w:t xml:space="preserve"> 493-QĐ/HU, </w:t>
      </w:r>
      <w:proofErr w:type="spellStart"/>
      <w:r w:rsidR="00370596">
        <w:t>ngày</w:t>
      </w:r>
      <w:proofErr w:type="spellEnd"/>
      <w:r w:rsidR="00370596">
        <w:t xml:space="preserve"> 06/4/2018 </w:t>
      </w:r>
      <w:proofErr w:type="spellStart"/>
      <w:r w:rsidR="00370596">
        <w:t>của</w:t>
      </w:r>
      <w:proofErr w:type="spellEnd"/>
      <w:r w:rsidR="00370596">
        <w:t xml:space="preserve"> Ban </w:t>
      </w:r>
      <w:proofErr w:type="spellStart"/>
      <w:r w:rsidR="00370596">
        <w:t>thường</w:t>
      </w:r>
      <w:proofErr w:type="spellEnd"/>
      <w:r w:rsidR="00370596">
        <w:t xml:space="preserve"> </w:t>
      </w:r>
      <w:proofErr w:type="spellStart"/>
      <w:r w:rsidR="00370596">
        <w:t>vụ</w:t>
      </w:r>
      <w:proofErr w:type="spellEnd"/>
      <w:r w:rsidR="00370596">
        <w:t xml:space="preserve"> </w:t>
      </w:r>
      <w:proofErr w:type="spellStart"/>
      <w:r w:rsidR="00370596">
        <w:t>Huyện</w:t>
      </w:r>
      <w:proofErr w:type="spellEnd"/>
      <w:r w:rsidR="00370596">
        <w:t xml:space="preserve"> </w:t>
      </w:r>
      <w:proofErr w:type="spellStart"/>
      <w:r w:rsidR="00370596">
        <w:t>Ủy</w:t>
      </w:r>
      <w:proofErr w:type="spellEnd"/>
      <w:r w:rsidR="00370596">
        <w:t xml:space="preserve"> </w:t>
      </w:r>
      <w:proofErr w:type="spellStart"/>
      <w:r w:rsidR="00370596">
        <w:t>huyện</w:t>
      </w:r>
      <w:proofErr w:type="spellEnd"/>
      <w:r w:rsidR="00370596">
        <w:t xml:space="preserve"> </w:t>
      </w:r>
      <w:proofErr w:type="spellStart"/>
      <w:r w:rsidR="00370596">
        <w:t>Tân</w:t>
      </w:r>
      <w:proofErr w:type="spellEnd"/>
      <w:r w:rsidR="00370596">
        <w:t xml:space="preserve"> </w:t>
      </w:r>
      <w:proofErr w:type="spellStart"/>
      <w:r w:rsidR="00370596">
        <w:t>Lạc</w:t>
      </w:r>
      <w:proofErr w:type="spellEnd"/>
      <w:r w:rsidR="00370596">
        <w:t xml:space="preserve">, </w:t>
      </w:r>
      <w:proofErr w:type="spellStart"/>
      <w:r w:rsidR="00370596">
        <w:t>về</w:t>
      </w:r>
      <w:proofErr w:type="spellEnd"/>
      <w:r w:rsidR="00370596">
        <w:t xml:space="preserve"> </w:t>
      </w:r>
      <w:proofErr w:type="spellStart"/>
      <w:r w:rsidR="00370596">
        <w:t>việc</w:t>
      </w:r>
      <w:proofErr w:type="spellEnd"/>
      <w:r w:rsidR="00370596">
        <w:t xml:space="preserve"> </w:t>
      </w:r>
      <w:proofErr w:type="spellStart"/>
      <w:r w:rsidR="00370596">
        <w:t>chỉ</w:t>
      </w:r>
      <w:proofErr w:type="spellEnd"/>
      <w:r w:rsidR="00370596">
        <w:t xml:space="preserve"> </w:t>
      </w:r>
      <w:proofErr w:type="spellStart"/>
      <w:r w:rsidR="00370596">
        <w:t>định</w:t>
      </w:r>
      <w:proofErr w:type="spellEnd"/>
      <w:r w:rsidR="00370596">
        <w:t xml:space="preserve"> Chi </w:t>
      </w:r>
      <w:proofErr w:type="spellStart"/>
      <w:r w:rsidR="00370596">
        <w:t>ủy</w:t>
      </w:r>
      <w:proofErr w:type="spellEnd"/>
      <w:r w:rsidR="00370596">
        <w:t xml:space="preserve"> </w:t>
      </w:r>
      <w:proofErr w:type="spellStart"/>
      <w:r w:rsidR="00370596">
        <w:t>viên</w:t>
      </w:r>
      <w:proofErr w:type="spellEnd"/>
      <w:r w:rsidR="00370596">
        <w:t xml:space="preserve">, </w:t>
      </w:r>
      <w:proofErr w:type="spellStart"/>
      <w:r w:rsidR="00370596">
        <w:t>Bí</w:t>
      </w:r>
      <w:proofErr w:type="spellEnd"/>
      <w:r w:rsidR="00370596">
        <w:t xml:space="preserve"> </w:t>
      </w:r>
      <w:proofErr w:type="spellStart"/>
      <w:r w:rsidR="00370596">
        <w:t>thư</w:t>
      </w:r>
      <w:proofErr w:type="spellEnd"/>
      <w:r w:rsidR="00370596">
        <w:t xml:space="preserve"> chi </w:t>
      </w:r>
      <w:proofErr w:type="spellStart"/>
      <w:r w:rsidR="00370596">
        <w:t>bộ</w:t>
      </w:r>
      <w:proofErr w:type="spellEnd"/>
      <w:r w:rsidR="00370596">
        <w:t xml:space="preserve"> </w:t>
      </w:r>
      <w:proofErr w:type="spellStart"/>
      <w:r w:rsidR="00370596">
        <w:t>Trường</w:t>
      </w:r>
      <w:proofErr w:type="spellEnd"/>
      <w:r w:rsidR="00370596">
        <w:t xml:space="preserve"> PT DTNT THCS&amp;THPT </w:t>
      </w:r>
      <w:proofErr w:type="spellStart"/>
      <w:r w:rsidR="00370596">
        <w:t>huyện</w:t>
      </w:r>
      <w:proofErr w:type="spellEnd"/>
      <w:r w:rsidR="00370596">
        <w:t xml:space="preserve"> </w:t>
      </w:r>
      <w:proofErr w:type="spellStart"/>
      <w:r w:rsidR="00370596">
        <w:t>Tân</w:t>
      </w:r>
      <w:proofErr w:type="spellEnd"/>
      <w:r w:rsidR="00370596">
        <w:t xml:space="preserve"> </w:t>
      </w:r>
      <w:proofErr w:type="spellStart"/>
      <w:r w:rsidR="00370596">
        <w:t>Lạc</w:t>
      </w:r>
      <w:proofErr w:type="spellEnd"/>
      <w:r w:rsidR="00370596">
        <w:t xml:space="preserve"> </w:t>
      </w:r>
      <w:proofErr w:type="spellStart"/>
      <w:r w:rsidR="00370596">
        <w:t>nhiệm</w:t>
      </w:r>
      <w:proofErr w:type="spellEnd"/>
      <w:r w:rsidR="00370596">
        <w:t xml:space="preserve"> </w:t>
      </w:r>
      <w:proofErr w:type="spellStart"/>
      <w:r w:rsidR="00370596">
        <w:t>kỳ</w:t>
      </w:r>
      <w:proofErr w:type="spellEnd"/>
      <w:r w:rsidR="00370596">
        <w:t xml:space="preserve"> 2017-2020;</w:t>
      </w:r>
    </w:p>
    <w:p w:rsidR="00B6550C" w:rsidRDefault="00B6550C" w:rsidP="00370596">
      <w:pPr>
        <w:spacing w:line="276" w:lineRule="auto"/>
        <w:ind w:firstLine="720"/>
        <w:jc w:val="both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222- KH/HU </w:t>
      </w:r>
      <w:proofErr w:type="spellStart"/>
      <w:r>
        <w:t>ngày</w:t>
      </w:r>
      <w:proofErr w:type="spellEnd"/>
      <w:r>
        <w:t xml:space="preserve"> 16/12/2019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2019;</w:t>
      </w:r>
    </w:p>
    <w:p w:rsidR="00B6550C" w:rsidRDefault="00B6550C" w:rsidP="00370596">
      <w:pPr>
        <w:spacing w:line="276" w:lineRule="auto"/>
        <w:ind w:firstLine="720"/>
        <w:jc w:val="both"/>
        <w:rPr>
          <w:bCs/>
        </w:rPr>
      </w:pPr>
      <w:r>
        <w:t xml:space="preserve">-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 w:rsidRPr="00CD59A1">
        <w:rPr>
          <w:bCs/>
        </w:rPr>
        <w:t>xếp</w:t>
      </w:r>
      <w:proofErr w:type="spellEnd"/>
      <w:r w:rsidRPr="00CD59A1">
        <w:rPr>
          <w:bCs/>
        </w:rPr>
        <w:t xml:space="preserve"> </w:t>
      </w:r>
      <w:proofErr w:type="spellStart"/>
      <w:r w:rsidRPr="00CD59A1">
        <w:rPr>
          <w:bCs/>
        </w:rPr>
        <w:t>loại</w:t>
      </w:r>
      <w:proofErr w:type="spellEnd"/>
      <w:r w:rsidRPr="00CD59A1">
        <w:rPr>
          <w:bCs/>
        </w:rPr>
        <w:t xml:space="preserve"> </w:t>
      </w:r>
      <w:proofErr w:type="spellStart"/>
      <w:r w:rsidRPr="00CD59A1">
        <w:rPr>
          <w:bCs/>
        </w:rPr>
        <w:t>tập</w:t>
      </w:r>
      <w:proofErr w:type="spellEnd"/>
      <w:r w:rsidRPr="00CD59A1">
        <w:rPr>
          <w:bCs/>
        </w:rPr>
        <w:t xml:space="preserve"> </w:t>
      </w:r>
      <w:proofErr w:type="spellStart"/>
      <w:r w:rsidRPr="00CD59A1">
        <w:rPr>
          <w:bCs/>
        </w:rPr>
        <w:t>thể</w:t>
      </w:r>
      <w:proofErr w:type="spellEnd"/>
      <w:r w:rsidRPr="00CD59A1">
        <w:rPr>
          <w:bCs/>
        </w:rPr>
        <w:t xml:space="preserve">, </w:t>
      </w:r>
      <w:proofErr w:type="spellStart"/>
      <w:r w:rsidRPr="00CD59A1">
        <w:rPr>
          <w:bCs/>
        </w:rPr>
        <w:t>cá</w:t>
      </w:r>
      <w:proofErr w:type="spellEnd"/>
      <w:r w:rsidRPr="00CD59A1">
        <w:rPr>
          <w:bCs/>
        </w:rPr>
        <w:t xml:space="preserve"> </w:t>
      </w:r>
      <w:proofErr w:type="spellStart"/>
      <w:r w:rsidRPr="00CD59A1">
        <w:rPr>
          <w:bCs/>
        </w:rPr>
        <w:t>nhân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 w:rsidRPr="00293D9A">
        <w:t>Trường</w:t>
      </w:r>
      <w:proofErr w:type="spellEnd"/>
      <w:r w:rsidRPr="00293D9A">
        <w:t xml:space="preserve"> PT DTNT THCS &amp; THPT </w:t>
      </w:r>
      <w:proofErr w:type="spellStart"/>
      <w:r w:rsidRPr="00293D9A">
        <w:t>Tân</w:t>
      </w:r>
      <w:proofErr w:type="spellEnd"/>
      <w:r w:rsidRPr="00293D9A">
        <w:t xml:space="preserve"> </w:t>
      </w:r>
      <w:proofErr w:type="spellStart"/>
      <w:r w:rsidRPr="00293D9A">
        <w:t>Lạc</w:t>
      </w:r>
      <w:proofErr w:type="spellEnd"/>
      <w:r>
        <w:rPr>
          <w:b/>
        </w:rPr>
        <w:t xml:space="preserve"> </w:t>
      </w:r>
      <w:proofErr w:type="spellStart"/>
      <w:r w:rsidR="00F22EFE">
        <w:rPr>
          <w:bCs/>
        </w:rPr>
        <w:t>ngày</w:t>
      </w:r>
      <w:proofErr w:type="spellEnd"/>
      <w:r w:rsidR="00F22EFE">
        <w:rPr>
          <w:bCs/>
        </w:rPr>
        <w:t xml:space="preserve"> 30/12/2019.</w:t>
      </w:r>
    </w:p>
    <w:p w:rsidR="00370596" w:rsidRDefault="00370596" w:rsidP="00370596">
      <w:pPr>
        <w:spacing w:line="276" w:lineRule="auto"/>
        <w:jc w:val="both"/>
      </w:pPr>
    </w:p>
    <w:p w:rsidR="00FE24C5" w:rsidRDefault="00370596" w:rsidP="00370596">
      <w:pPr>
        <w:spacing w:line="276" w:lineRule="auto"/>
        <w:jc w:val="center"/>
        <w:rPr>
          <w:b/>
        </w:rPr>
      </w:pPr>
      <w:r w:rsidRPr="00370596">
        <w:rPr>
          <w:b/>
        </w:rPr>
        <w:t>QUYẾT ĐỊNH</w:t>
      </w:r>
    </w:p>
    <w:p w:rsidR="00370596" w:rsidRPr="00370596" w:rsidRDefault="00370596" w:rsidP="00370596">
      <w:pPr>
        <w:spacing w:line="276" w:lineRule="auto"/>
        <w:jc w:val="center"/>
        <w:rPr>
          <w:b/>
        </w:rPr>
      </w:pPr>
    </w:p>
    <w:p w:rsidR="00370596" w:rsidRDefault="00370596" w:rsidP="00370596">
      <w:pPr>
        <w:spacing w:line="276" w:lineRule="auto"/>
        <w:jc w:val="both"/>
      </w:pPr>
      <w:r>
        <w:tab/>
      </w:r>
      <w:proofErr w:type="spellStart"/>
      <w:r w:rsidRPr="00370596">
        <w:rPr>
          <w:b/>
        </w:rPr>
        <w:t>Điều</w:t>
      </w:r>
      <w:proofErr w:type="spellEnd"/>
      <w:r w:rsidRPr="00370596">
        <w:rPr>
          <w:b/>
        </w:rPr>
        <w:t xml:space="preserve"> 1</w:t>
      </w:r>
      <w:r>
        <w:t xml:space="preserve">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05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 w:rsidR="0031008A">
        <w:t>nhiệm</w:t>
      </w:r>
      <w:proofErr w:type="spellEnd"/>
      <w:r w:rsidR="0031008A">
        <w:t xml:space="preserve"> </w:t>
      </w:r>
      <w:proofErr w:type="spellStart"/>
      <w:r w:rsidR="0031008A">
        <w:t>vụ</w:t>
      </w:r>
      <w:proofErr w:type="spellEnd"/>
      <w:r w:rsidR="0031008A">
        <w:t>, 18</w:t>
      </w:r>
      <w:bookmarkStart w:id="0" w:name="_GoBack"/>
      <w:bookmarkEnd w:id="0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01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:rsidR="00370596" w:rsidRPr="00370596" w:rsidRDefault="00370596" w:rsidP="00370596">
      <w:pPr>
        <w:spacing w:line="276" w:lineRule="auto"/>
        <w:jc w:val="center"/>
        <w:rPr>
          <w:i/>
        </w:rPr>
      </w:pPr>
      <w:r w:rsidRPr="00370596">
        <w:rPr>
          <w:i/>
        </w:rPr>
        <w:t>(</w:t>
      </w:r>
      <w:proofErr w:type="spellStart"/>
      <w:r w:rsidRPr="00370596">
        <w:rPr>
          <w:i/>
        </w:rPr>
        <w:t>Có</w:t>
      </w:r>
      <w:proofErr w:type="spellEnd"/>
      <w:r w:rsidRPr="00370596">
        <w:rPr>
          <w:i/>
        </w:rPr>
        <w:t xml:space="preserve"> </w:t>
      </w:r>
      <w:proofErr w:type="spellStart"/>
      <w:r w:rsidRPr="00370596">
        <w:rPr>
          <w:i/>
        </w:rPr>
        <w:t>danh</w:t>
      </w:r>
      <w:proofErr w:type="spellEnd"/>
      <w:r w:rsidRPr="00370596">
        <w:rPr>
          <w:i/>
        </w:rPr>
        <w:t xml:space="preserve"> </w:t>
      </w:r>
      <w:proofErr w:type="spellStart"/>
      <w:r w:rsidRPr="00370596">
        <w:rPr>
          <w:i/>
        </w:rPr>
        <w:t>sách</w:t>
      </w:r>
      <w:proofErr w:type="spellEnd"/>
      <w:r w:rsidRPr="00370596">
        <w:rPr>
          <w:i/>
        </w:rPr>
        <w:t xml:space="preserve"> </w:t>
      </w:r>
      <w:proofErr w:type="spellStart"/>
      <w:r w:rsidRPr="00370596">
        <w:rPr>
          <w:i/>
        </w:rPr>
        <w:t>kèm</w:t>
      </w:r>
      <w:proofErr w:type="spellEnd"/>
      <w:r w:rsidRPr="00370596">
        <w:rPr>
          <w:i/>
        </w:rPr>
        <w:t xml:space="preserve"> </w:t>
      </w:r>
      <w:proofErr w:type="spellStart"/>
      <w:r w:rsidRPr="00370596">
        <w:rPr>
          <w:i/>
        </w:rPr>
        <w:t>theo</w:t>
      </w:r>
      <w:proofErr w:type="spellEnd"/>
      <w:r w:rsidRPr="00370596">
        <w:rPr>
          <w:i/>
        </w:rPr>
        <w:t>)</w:t>
      </w:r>
    </w:p>
    <w:p w:rsidR="00370596" w:rsidRDefault="00370596" w:rsidP="00370596">
      <w:pPr>
        <w:spacing w:line="276" w:lineRule="auto"/>
        <w:jc w:val="both"/>
      </w:pPr>
      <w:r>
        <w:tab/>
      </w:r>
      <w:proofErr w:type="spellStart"/>
      <w:r w:rsidRPr="00370596">
        <w:rPr>
          <w:b/>
        </w:rPr>
        <w:t>Điều</w:t>
      </w:r>
      <w:proofErr w:type="spellEnd"/>
      <w:r w:rsidRPr="00370596">
        <w:rPr>
          <w:b/>
        </w:rPr>
        <w:t xml:space="preserve"> 2.</w:t>
      </w:r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:rsidR="00370596" w:rsidRDefault="00370596" w:rsidP="00370596">
      <w:pPr>
        <w:spacing w:line="276" w:lineRule="auto"/>
        <w:jc w:val="both"/>
      </w:pPr>
    </w:p>
    <w:p w:rsidR="00370596" w:rsidRDefault="00370596" w:rsidP="00370596">
      <w:pPr>
        <w:spacing w:line="276" w:lineRule="auto"/>
      </w:pPr>
      <w:proofErr w:type="spellStart"/>
      <w:r w:rsidRPr="00370596">
        <w:rPr>
          <w:u w:val="single"/>
        </w:rPr>
        <w:t>Nơi</w:t>
      </w:r>
      <w:proofErr w:type="spellEnd"/>
      <w:r w:rsidRPr="00370596">
        <w:rPr>
          <w:u w:val="single"/>
        </w:rPr>
        <w:t xml:space="preserve"> </w:t>
      </w:r>
      <w:proofErr w:type="spellStart"/>
      <w:r w:rsidRPr="00370596">
        <w:rPr>
          <w:u w:val="single"/>
        </w:rPr>
        <w:t>nhận</w:t>
      </w:r>
      <w:proofErr w:type="spellEnd"/>
      <w:r w:rsidRPr="00370596">
        <w:rPr>
          <w:u w:val="single"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596">
        <w:rPr>
          <w:b/>
        </w:rPr>
        <w:t>T/M CHI BỘ</w:t>
      </w:r>
    </w:p>
    <w:p w:rsidR="00370596" w:rsidRDefault="00370596" w:rsidP="00370596">
      <w:pPr>
        <w:spacing w:line="276" w:lineRule="auto"/>
      </w:pPr>
      <w:r w:rsidRPr="00370596">
        <w:rPr>
          <w:sz w:val="24"/>
          <w:szCs w:val="24"/>
        </w:rPr>
        <w:t xml:space="preserve">- </w:t>
      </w:r>
      <w:proofErr w:type="spellStart"/>
      <w:r w:rsidRPr="00370596">
        <w:rPr>
          <w:sz w:val="24"/>
          <w:szCs w:val="24"/>
        </w:rPr>
        <w:t>Các</w:t>
      </w:r>
      <w:proofErr w:type="spellEnd"/>
      <w:r w:rsidRPr="00370596">
        <w:rPr>
          <w:sz w:val="24"/>
          <w:szCs w:val="24"/>
        </w:rPr>
        <w:t xml:space="preserve"> </w:t>
      </w:r>
      <w:proofErr w:type="spellStart"/>
      <w:r w:rsidRPr="00370596">
        <w:rPr>
          <w:sz w:val="24"/>
          <w:szCs w:val="24"/>
        </w:rPr>
        <w:t>tổ</w:t>
      </w:r>
      <w:proofErr w:type="spellEnd"/>
      <w:r w:rsidRPr="00370596">
        <w:rPr>
          <w:sz w:val="24"/>
          <w:szCs w:val="24"/>
        </w:rPr>
        <w:t xml:space="preserve"> </w:t>
      </w:r>
      <w:proofErr w:type="spellStart"/>
      <w:r w:rsidRPr="00370596">
        <w:rPr>
          <w:sz w:val="24"/>
          <w:szCs w:val="24"/>
        </w:rPr>
        <w:t>đảng</w:t>
      </w:r>
      <w:proofErr w:type="spellEnd"/>
      <w:r w:rsidRPr="00370596">
        <w:rPr>
          <w:sz w:val="24"/>
          <w:szCs w:val="24"/>
        </w:rPr>
        <w:t>;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370596">
        <w:rPr>
          <w:b/>
        </w:rPr>
        <w:t>BÍ THƯ</w:t>
      </w:r>
    </w:p>
    <w:p w:rsidR="00370596" w:rsidRPr="00370596" w:rsidRDefault="00370596" w:rsidP="00370596">
      <w:pPr>
        <w:spacing w:line="276" w:lineRule="auto"/>
        <w:rPr>
          <w:sz w:val="24"/>
          <w:szCs w:val="24"/>
        </w:rPr>
      </w:pPr>
      <w:r w:rsidRPr="00370596">
        <w:rPr>
          <w:sz w:val="24"/>
          <w:szCs w:val="24"/>
        </w:rPr>
        <w:t xml:space="preserve">- </w:t>
      </w:r>
      <w:proofErr w:type="spellStart"/>
      <w:r w:rsidRPr="00370596">
        <w:rPr>
          <w:sz w:val="24"/>
          <w:szCs w:val="24"/>
        </w:rPr>
        <w:t>Lưu</w:t>
      </w:r>
      <w:proofErr w:type="spellEnd"/>
      <w:r w:rsidRPr="00370596">
        <w:rPr>
          <w:sz w:val="24"/>
          <w:szCs w:val="24"/>
        </w:rPr>
        <w:t xml:space="preserve"> CB.</w:t>
      </w:r>
    </w:p>
    <w:p w:rsidR="00370596" w:rsidRDefault="00370596" w:rsidP="00370596">
      <w:pPr>
        <w:spacing w:line="276" w:lineRule="auto"/>
        <w:ind w:left="720"/>
      </w:pPr>
    </w:p>
    <w:p w:rsidR="00370596" w:rsidRDefault="00370596" w:rsidP="00370596">
      <w:pPr>
        <w:ind w:left="720"/>
      </w:pPr>
    </w:p>
    <w:p w:rsidR="00370596" w:rsidRDefault="00370596" w:rsidP="00370596">
      <w:pPr>
        <w:ind w:left="7200"/>
        <w:rPr>
          <w:b/>
        </w:rPr>
      </w:pPr>
    </w:p>
    <w:p w:rsidR="00370596" w:rsidRPr="00370596" w:rsidRDefault="00370596" w:rsidP="00370596">
      <w:pPr>
        <w:ind w:left="7200"/>
        <w:rPr>
          <w:b/>
        </w:rPr>
      </w:pPr>
      <w:proofErr w:type="spellStart"/>
      <w:r w:rsidRPr="00370596">
        <w:rPr>
          <w:b/>
        </w:rPr>
        <w:t>Đào</w:t>
      </w:r>
      <w:proofErr w:type="spellEnd"/>
      <w:r w:rsidRPr="00370596">
        <w:rPr>
          <w:b/>
        </w:rPr>
        <w:t xml:space="preserve"> </w:t>
      </w:r>
      <w:proofErr w:type="spellStart"/>
      <w:r w:rsidRPr="00370596">
        <w:rPr>
          <w:b/>
        </w:rPr>
        <w:t>Tuấn</w:t>
      </w:r>
      <w:proofErr w:type="spellEnd"/>
      <w:r w:rsidRPr="00370596">
        <w:rPr>
          <w:b/>
        </w:rPr>
        <w:t xml:space="preserve"> </w:t>
      </w:r>
      <w:proofErr w:type="spellStart"/>
      <w:r w:rsidRPr="00370596">
        <w:rPr>
          <w:b/>
        </w:rPr>
        <w:t>Sơn</w:t>
      </w:r>
      <w:proofErr w:type="spellEnd"/>
    </w:p>
    <w:sectPr w:rsidR="00370596" w:rsidRPr="0037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0F47"/>
    <w:multiLevelType w:val="hybridMultilevel"/>
    <w:tmpl w:val="D7ECF6F6"/>
    <w:lvl w:ilvl="0" w:tplc="79A8BAB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1930A4"/>
    <w:multiLevelType w:val="hybridMultilevel"/>
    <w:tmpl w:val="2ABA7BC4"/>
    <w:lvl w:ilvl="0" w:tplc="A96646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0C"/>
    <w:rsid w:val="0031008A"/>
    <w:rsid w:val="00370596"/>
    <w:rsid w:val="00382D78"/>
    <w:rsid w:val="00B6550C"/>
    <w:rsid w:val="00B72E51"/>
    <w:rsid w:val="00F11B86"/>
    <w:rsid w:val="00F22EFE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0C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E5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0C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E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cp:lastPrinted>2020-01-07T03:49:00Z</cp:lastPrinted>
  <dcterms:created xsi:type="dcterms:W3CDTF">2020-01-07T02:58:00Z</dcterms:created>
  <dcterms:modified xsi:type="dcterms:W3CDTF">2020-01-16T08:42:00Z</dcterms:modified>
</cp:coreProperties>
</file>